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80" w:rsidRDefault="00E117A9" w:rsidP="00E117A9">
      <w:pPr>
        <w:spacing w:after="0"/>
      </w:pPr>
      <w:r>
        <w:t xml:space="preserve">                                                 </w:t>
      </w:r>
      <w:r w:rsidR="005119EE">
        <w:t xml:space="preserve">                             </w:t>
      </w:r>
      <w:r>
        <w:t xml:space="preserve">  </w:t>
      </w:r>
      <w:r w:rsidR="006F7980">
        <w:rPr>
          <w:noProof/>
        </w:rPr>
        <w:drawing>
          <wp:inline distT="0" distB="0" distL="0" distR="0">
            <wp:extent cx="542290" cy="563245"/>
            <wp:effectExtent l="0" t="0" r="0" b="8255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980" w:rsidRDefault="006F7980" w:rsidP="006F7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6F7980" w:rsidRDefault="006F7980" w:rsidP="006F7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№5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Нижнее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Казанище»</w:t>
      </w:r>
    </w:p>
    <w:p w:rsidR="006F7980" w:rsidRDefault="006F7980" w:rsidP="006F7980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7980" w:rsidRDefault="006F7980" w:rsidP="006F798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368205.  РД,  Буйнакский район, с. Нижнее Казанище                                     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6" w:history="1"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6F7980" w:rsidRDefault="006F7980" w:rsidP="006F7980"/>
    <w:p w:rsidR="00AE39AB" w:rsidRDefault="00AE39AB" w:rsidP="00AE39AB">
      <w:pPr>
        <w:jc w:val="center"/>
        <w:rPr>
          <w:b/>
          <w:sz w:val="32"/>
          <w:szCs w:val="32"/>
        </w:rPr>
      </w:pPr>
      <w:r w:rsidRPr="00AE39AB">
        <w:rPr>
          <w:b/>
          <w:sz w:val="32"/>
          <w:szCs w:val="32"/>
        </w:rPr>
        <w:t>Мероприятие</w:t>
      </w:r>
      <w:r>
        <w:rPr>
          <w:b/>
          <w:sz w:val="32"/>
          <w:szCs w:val="32"/>
        </w:rPr>
        <w:t>,</w:t>
      </w:r>
    </w:p>
    <w:p w:rsidR="00AE39AB" w:rsidRDefault="00AE39AB" w:rsidP="005317B9">
      <w:pPr>
        <w:jc w:val="center"/>
        <w:rPr>
          <w:sz w:val="24"/>
          <w:szCs w:val="24"/>
        </w:rPr>
      </w:pPr>
      <w:proofErr w:type="gramStart"/>
      <w:r>
        <w:rPr>
          <w:b/>
          <w:sz w:val="32"/>
          <w:szCs w:val="32"/>
        </w:rPr>
        <w:t>посвященное</w:t>
      </w:r>
      <w:proofErr w:type="gramEnd"/>
      <w:r>
        <w:rPr>
          <w:b/>
          <w:sz w:val="32"/>
          <w:szCs w:val="32"/>
        </w:rPr>
        <w:t xml:space="preserve"> к 25 – </w:t>
      </w:r>
      <w:proofErr w:type="spellStart"/>
      <w:r>
        <w:rPr>
          <w:b/>
          <w:sz w:val="32"/>
          <w:szCs w:val="32"/>
        </w:rPr>
        <w:t>летию</w:t>
      </w:r>
      <w:proofErr w:type="spellEnd"/>
      <w:r>
        <w:rPr>
          <w:b/>
          <w:sz w:val="32"/>
          <w:szCs w:val="32"/>
        </w:rPr>
        <w:t xml:space="preserve"> Конституцию РФ</w:t>
      </w:r>
      <w:r w:rsidR="00E117A9">
        <w:rPr>
          <w:b/>
          <w:sz w:val="32"/>
          <w:szCs w:val="32"/>
        </w:rPr>
        <w:t>.</w:t>
      </w:r>
      <w:r>
        <w:rPr>
          <w:sz w:val="24"/>
          <w:szCs w:val="24"/>
        </w:rPr>
        <w:t xml:space="preserve"> </w:t>
      </w:r>
    </w:p>
    <w:p w:rsidR="005317B9" w:rsidRPr="009A6AA2" w:rsidRDefault="009A6AA2" w:rsidP="009A6AA2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113D9D">
        <w:rPr>
          <w:rFonts w:ascii="Times New Roman" w:hAnsi="Times New Roman" w:cs="Times New Roman"/>
          <w:sz w:val="28"/>
          <w:szCs w:val="28"/>
        </w:rPr>
        <w:t>: формирование правового сознания, правовой культуры обучающихся учреждения; активной гражданской позиции подростко</w:t>
      </w:r>
      <w:r w:rsidR="005317B9" w:rsidRPr="00113D9D">
        <w:rPr>
          <w:rFonts w:ascii="Times New Roman" w:hAnsi="Times New Roman" w:cs="Times New Roman"/>
          <w:sz w:val="28"/>
          <w:szCs w:val="28"/>
        </w:rPr>
        <w:t>в.</w:t>
      </w:r>
    </w:p>
    <w:p w:rsidR="005317B9" w:rsidRPr="00113D9D" w:rsidRDefault="005317B9" w:rsidP="005317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17B9" w:rsidRPr="00113D9D" w:rsidRDefault="005317B9" w:rsidP="00531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D9D">
        <w:rPr>
          <w:rFonts w:ascii="Times New Roman" w:hAnsi="Times New Roman" w:cs="Times New Roman"/>
          <w:b/>
          <w:sz w:val="28"/>
          <w:szCs w:val="28"/>
        </w:rPr>
        <w:t>Задача</w:t>
      </w:r>
      <w:r w:rsidRPr="00113D9D">
        <w:rPr>
          <w:rFonts w:ascii="Times New Roman" w:hAnsi="Times New Roman" w:cs="Times New Roman"/>
          <w:sz w:val="28"/>
          <w:szCs w:val="28"/>
        </w:rPr>
        <w:t>: формирование правовой грамотности подрастающего поколения</w:t>
      </w:r>
      <w:r w:rsidR="00113D9D" w:rsidRPr="00113D9D">
        <w:rPr>
          <w:rFonts w:ascii="Times New Roman" w:hAnsi="Times New Roman" w:cs="Times New Roman"/>
          <w:sz w:val="28"/>
          <w:szCs w:val="28"/>
        </w:rPr>
        <w:t>.</w:t>
      </w:r>
    </w:p>
    <w:p w:rsidR="00113D9D" w:rsidRPr="00113D9D" w:rsidRDefault="00113D9D" w:rsidP="005317B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113D9D" w:rsidRDefault="00113D9D" w:rsidP="005317B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t>12.</w:t>
      </w:r>
      <w:r w:rsidRPr="00113D9D">
        <w:rPr>
          <w:rFonts w:ascii="Times New Roman" w:hAnsi="Times New Roman" w:cs="Times New Roman"/>
          <w:noProof/>
          <w:sz w:val="28"/>
          <w:szCs w:val="28"/>
        </w:rPr>
        <w:t>12.18г.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13D9D">
        <w:rPr>
          <w:rFonts w:ascii="Times New Roman" w:hAnsi="Times New Roman" w:cs="Times New Roman"/>
          <w:noProof/>
          <w:sz w:val="28"/>
          <w:szCs w:val="28"/>
        </w:rPr>
        <w:t>Ражбудинова З.А. – социальный –педагог провела мероприятие ко Дню Конституции на тему: «Конституция-основной закон России» с приглашением Казиева Джамала Казиевича-инспектора по делам несовершеннолетних и Агавова Далгата Агавовича- старшего лейтенанта Полиции.</w:t>
      </w:r>
    </w:p>
    <w:p w:rsidR="00113D9D" w:rsidRDefault="00113D9D" w:rsidP="005317B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</w:t>
      </w:r>
      <w:r w:rsidRPr="00113D9D">
        <w:rPr>
          <w:rFonts w:ascii="Times New Roman" w:hAnsi="Times New Roman" w:cs="Times New Roman"/>
          <w:noProof/>
          <w:sz w:val="28"/>
          <w:szCs w:val="28"/>
        </w:rPr>
        <w:t xml:space="preserve">Было выступление инспектора по делам несовершеннолетних Казиева Джамала Казиевича о правовом воспитании обучающихся. </w:t>
      </w:r>
    </w:p>
    <w:p w:rsidR="00113D9D" w:rsidRPr="00113D9D" w:rsidRDefault="00113D9D" w:rsidP="00531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</w:t>
      </w:r>
      <w:r w:rsidRPr="00113D9D">
        <w:rPr>
          <w:rFonts w:ascii="Times New Roman" w:hAnsi="Times New Roman" w:cs="Times New Roman"/>
          <w:noProof/>
          <w:sz w:val="28"/>
          <w:szCs w:val="28"/>
        </w:rPr>
        <w:t>Агавов Далгат Агавович- старший лейтенант полиции говорил в основном на тему «Зачем нужны законы?» Участвовало 58 обучающихся.</w:t>
      </w:r>
    </w:p>
    <w:p w:rsidR="00E117A9" w:rsidRDefault="00E117A9" w:rsidP="003F4BA5">
      <w:pPr>
        <w:rPr>
          <w:sz w:val="28"/>
          <w:szCs w:val="28"/>
        </w:rPr>
      </w:pPr>
    </w:p>
    <w:p w:rsidR="005317B9" w:rsidRPr="00113D9D" w:rsidRDefault="00E117A9" w:rsidP="003F4BA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24493" cy="1590676"/>
            <wp:effectExtent l="0" t="0" r="0" b="0"/>
            <wp:docPr id="3" name="Рисунок 3" descr="C:\Users\Шамсият Мустафаевна\Desktop\IMG_20181212_132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_20181212_1324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635" cy="159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BA5">
        <w:rPr>
          <w:noProof/>
        </w:rPr>
        <w:drawing>
          <wp:inline distT="0" distB="0" distL="0" distR="0" wp14:anchorId="6BFD65AC" wp14:editId="73326E3E">
            <wp:extent cx="1839433" cy="1594463"/>
            <wp:effectExtent l="0" t="0" r="8890" b="6350"/>
            <wp:docPr id="2" name="Рисунок 2" descr="IMG_20181212_13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IMG_20181212_1332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59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16A">
        <w:rPr>
          <w:noProof/>
        </w:rPr>
        <w:drawing>
          <wp:inline distT="0" distB="0" distL="0" distR="0" wp14:anchorId="54F2BBF6" wp14:editId="7F21B916">
            <wp:extent cx="1828800" cy="1594529"/>
            <wp:effectExtent l="0" t="0" r="0" b="5715"/>
            <wp:docPr id="11" name="Рисунок 11" descr="C:\Users\Шамсият Мустафаевна\Desktop\IMG_20181212_1332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Шамсият Мустафаевна\Desktop\IMG_20181212_13323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9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7A9" w:rsidRDefault="00E117A9" w:rsidP="00E117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E39AB" w:rsidRDefault="00E117A9" w:rsidP="00E117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Социальный педагог:                        </w:t>
      </w:r>
      <w:proofErr w:type="spellStart"/>
      <w:r>
        <w:rPr>
          <w:b/>
          <w:sz w:val="32"/>
          <w:szCs w:val="32"/>
        </w:rPr>
        <w:t>Ражбудинова</w:t>
      </w:r>
      <w:proofErr w:type="spellEnd"/>
      <w:r>
        <w:rPr>
          <w:b/>
          <w:sz w:val="32"/>
          <w:szCs w:val="32"/>
        </w:rPr>
        <w:t xml:space="preserve"> З.А.</w:t>
      </w:r>
    </w:p>
    <w:p w:rsidR="00AE39AB" w:rsidRDefault="00AE39AB" w:rsidP="00AE39AB">
      <w:pPr>
        <w:jc w:val="center"/>
        <w:rPr>
          <w:b/>
          <w:sz w:val="32"/>
          <w:szCs w:val="32"/>
        </w:rPr>
      </w:pPr>
    </w:p>
    <w:p w:rsidR="009A6AA2" w:rsidRDefault="009A6AA2" w:rsidP="00AE39AB">
      <w:pPr>
        <w:jc w:val="center"/>
        <w:rPr>
          <w:b/>
          <w:sz w:val="32"/>
          <w:szCs w:val="32"/>
        </w:rPr>
      </w:pPr>
    </w:p>
    <w:p w:rsidR="009A6AA2" w:rsidRDefault="009A6AA2" w:rsidP="00AE39AB">
      <w:pPr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A85F4C2" wp14:editId="600B8C45">
            <wp:extent cx="4618990" cy="9254490"/>
            <wp:effectExtent l="0" t="0" r="0" b="3810"/>
            <wp:docPr id="10" name="Рисунок 10" descr="C:\Users\Шамсият Мустафаевна\Desktop\IMG-20181212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амсият Мустафаевна\Desktop\IMG-20181212-WA005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925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AA2" w:rsidRDefault="009A6AA2" w:rsidP="00AE39A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5367646" cy="7873340"/>
            <wp:effectExtent l="0" t="0" r="5080" b="0"/>
            <wp:docPr id="4" name="Рисунок 4" descr="C:\Users\Шамсият Мустафаевна\Desktop\IMG-20181212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-20181212-WA005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379" cy="787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lastRenderedPageBreak/>
        <w:drawing>
          <wp:inline distT="0" distB="0" distL="0" distR="0" wp14:anchorId="507FB77C" wp14:editId="4EAEF3DA">
            <wp:extent cx="4625340" cy="9250045"/>
            <wp:effectExtent l="0" t="0" r="3810" b="8255"/>
            <wp:docPr id="7" name="Рисунок 7" descr="C:\Users\Шамсият Мустафаевна\Desktop\IMG-20181212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мсият Мустафаевна\Desktop\IMG-20181212-WA005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925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3C7" w:rsidRPr="00E51A5E" w:rsidRDefault="002B43C7" w:rsidP="002B43C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E51A5E">
        <w:rPr>
          <w:rFonts w:ascii="Times New Roman" w:hAnsi="Times New Roman" w:cs="Times New Roman"/>
          <w:sz w:val="28"/>
        </w:rPr>
        <w:lastRenderedPageBreak/>
        <w:t>ПОЯСНИТЕЛЬНАЯ ЗАПИСКА</w:t>
      </w:r>
    </w:p>
    <w:p w:rsidR="002B43C7" w:rsidRPr="00E51A5E" w:rsidRDefault="002B43C7" w:rsidP="002B43C7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E51A5E">
        <w:rPr>
          <w:rFonts w:ascii="Times New Roman" w:hAnsi="Times New Roman" w:cs="Times New Roman"/>
          <w:sz w:val="28"/>
          <w:szCs w:val="28"/>
        </w:rPr>
        <w:t xml:space="preserve">Правовое воспитание школьников является одной из приоритетных задач современной системы школьного образования, содержание которого в передаче правовых знаний ученикам. 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Правовое воспитание является одним из важных условий формирования правовой культуры и законопослушного поведения человека в обществе. 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>Воспитание правовой культуры и законопослушного поведения несовершеннолетних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sz w:val="28"/>
          <w:szCs w:val="28"/>
        </w:rPr>
        <w:t>Современная образовательная организация – пространство, в котором пересекаются и согласуются интересы государства, общества и отдельного человека.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sz w:val="28"/>
          <w:szCs w:val="28"/>
        </w:rPr>
        <w:t>Новое правовое пространство образовательной организации складывается под влиянием требований действующих законов, в том числе: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sz w:val="28"/>
          <w:szCs w:val="28"/>
        </w:rPr>
        <w:t>-Федерального закона от 29.12.2012 № 273-ФЗ «Об образовании в Российской Федерации»,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sz w:val="28"/>
          <w:szCs w:val="28"/>
        </w:rPr>
        <w:t>-Федерального закона от 24.07.1998 №124-ФЗ «Об основных гарантиях прав ребенка в Российской Федерации»,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sz w:val="28"/>
          <w:szCs w:val="28"/>
        </w:rPr>
        <w:t>-Федерального закона от 24.06.1999 № 120-ФЗ «Об основах системы профилактики безнадзорности и правонарушений несовершеннолетних»;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hAnsi="Times New Roman" w:cs="Times New Roman"/>
          <w:sz w:val="28"/>
          <w:szCs w:val="28"/>
        </w:rPr>
        <w:t>-положений Национальной стратегии действий в интересах детей на 2012-2017 годы, утвержденной  распоряжением Правительства Российской Федерации от 05.02.2015  № 167-р,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>В соответствие с  Концепцией правового воспитания несовершеннолетних, комплексного плана</w:t>
      </w:r>
      <w:r w:rsidRPr="00E51A5E">
        <w:rPr>
          <w:rFonts w:ascii="Times New Roman" w:eastAsia="Calibri" w:hAnsi="Times New Roman" w:cs="Times New Roman"/>
          <w:sz w:val="28"/>
          <w:szCs w:val="28"/>
        </w:rPr>
        <w:t xml:space="preserve"> мероприятий по организации правового воспитания несовершеннолетних</w:t>
      </w:r>
      <w:r w:rsidRPr="00E046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Буйнакского района</w:t>
      </w:r>
      <w:r w:rsidRPr="00E51A5E">
        <w:rPr>
          <w:rFonts w:ascii="Times New Roman" w:eastAsia="Calibri" w:hAnsi="Times New Roman" w:cs="Times New Roman"/>
          <w:sz w:val="28"/>
          <w:szCs w:val="28"/>
        </w:rPr>
        <w:t>,</w:t>
      </w:r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 в целях повышения эффективности мер по правовому воспитанию несовершеннолетних разработан план мероприятий, обеспечивающий комплексный подход к правовому воспитанию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</w:t>
      </w:r>
      <w:r w:rsidRPr="00E51A5E">
        <w:rPr>
          <w:rFonts w:ascii="Times New Roman" w:eastAsia="Times New Roman" w:hAnsi="Times New Roman" w:cs="Times New Roman"/>
          <w:sz w:val="28"/>
          <w:szCs w:val="28"/>
        </w:rPr>
        <w:t>ОУ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СОШ №5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ижнее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Казанище</w:t>
      </w:r>
      <w:r w:rsidRPr="00E51A5E">
        <w:rPr>
          <w:rFonts w:ascii="Times New Roman" w:eastAsia="Times New Roman" w:hAnsi="Times New Roman" w:cs="Times New Roman"/>
          <w:sz w:val="28"/>
          <w:szCs w:val="28"/>
        </w:rPr>
        <w:t>»  по направлениям: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-обеспечение доступа всех участников образовательного процесса к правовой информации; 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-формирование осознанного законопослушного поведения, формирование у детей навыков социальной ответственности, уважительного отношения к закону, правоохранительным органам; 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-формирование правовой культуры родителей и </w:t>
      </w:r>
      <w:proofErr w:type="gramStart"/>
      <w:r w:rsidRPr="00E51A5E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proofErr w:type="gramEnd"/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E51A5E">
        <w:rPr>
          <w:rFonts w:ascii="Times New Roman" w:eastAsia="Times New Roman" w:hAnsi="Times New Roman" w:cs="Times New Roman"/>
          <w:sz w:val="28"/>
          <w:szCs w:val="28"/>
        </w:rPr>
        <w:t>родительства</w:t>
      </w:r>
      <w:proofErr w:type="spellEnd"/>
      <w:r w:rsidRPr="00E51A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Наиболее актуально правовое воспитание для обучающихся основного общего и среднего общего уровней образования. </w:t>
      </w:r>
      <w:hyperlink r:id="rId13" w:tooltip="Подростковый возраст: психология, особенности, характеристика" w:history="1">
        <w:r w:rsidRPr="00E51A5E">
          <w:rPr>
            <w:rFonts w:ascii="Times New Roman" w:eastAsia="Times New Roman" w:hAnsi="Times New Roman" w:cs="Times New Roman"/>
            <w:sz w:val="28"/>
            <w:szCs w:val="28"/>
          </w:rPr>
          <w:t>Подростковый период</w:t>
        </w:r>
      </w:hyperlink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 – наиболее благодатное время для формирования правовой культуры – именно в этом возрасте школьники могут осознанно воспринимать информацию о правах, свободах и законах. Правовое воспитание подростков в итоге должно сформировать личность, для которой уважение к законам государства станет </w:t>
      </w:r>
      <w:r w:rsidRPr="00E51A5E">
        <w:rPr>
          <w:rFonts w:ascii="Times New Roman" w:eastAsia="Times New Roman" w:hAnsi="Times New Roman" w:cs="Times New Roman"/>
          <w:sz w:val="28"/>
          <w:szCs w:val="28"/>
        </w:rPr>
        <w:lastRenderedPageBreak/>
        <w:t>неотъемлемой частью его сущности. Начало правового воспитания школьников – формирование системы терминов и понятий. Свободно оперируя понятиями, школьник сможет лучше понимать правомерность поведения, сформирует понятие ответственности. Методисты рекомендуют начинать с понятий морали: «добро», «справедливость», «ответственность», «порядочность».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правовой культуры необходимо начинать с начального общего образования, так как именно в начальной школе  формируются основные базовые понятия. 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Правовое воспитание молодежи – уникальный вид деятельности, который включает широкий спектр методов осуществления. Согласно Концепции модернизации образования, классный руководитель и другие учителя должны уделять особое внимание понятиям духовности, правового самосознания, защите прав учащихся. Правовое воспитание школьников, </w:t>
      </w:r>
      <w:proofErr w:type="gramStart"/>
      <w:r w:rsidRPr="00E51A5E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proofErr w:type="gramEnd"/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которого должны проводиться регулярно, требует использования методов личного примера, принуждения, поощрения, анализа правовых норм.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bCs/>
          <w:sz w:val="28"/>
          <w:szCs w:val="28"/>
        </w:rPr>
        <w:t xml:space="preserve">Система правового воспитания детей и обучающейся молодежи – это совокупность структурных, организационных и содержательных элементов, тесно связанных между собой и направленных на формирование и развитие личности, обладающей высоким уровнем правовой культуры. </w:t>
      </w:r>
      <w:r w:rsidRPr="00E51A5E">
        <w:rPr>
          <w:rFonts w:ascii="Times New Roman" w:eastAsia="Calibri" w:hAnsi="Times New Roman" w:cs="Times New Roman"/>
          <w:sz w:val="28"/>
          <w:szCs w:val="28"/>
        </w:rPr>
        <w:tab/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>Целевой аудиторией воспитательного воздействия являются обучающиеся образовательной организации, родители (законные представители) несовершеннолетних.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i/>
          <w:sz w:val="28"/>
          <w:szCs w:val="28"/>
        </w:rPr>
        <w:t>Цель</w:t>
      </w:r>
      <w:r w:rsidRPr="00E51A5E">
        <w:rPr>
          <w:rFonts w:ascii="Times New Roman" w:eastAsia="Calibri" w:hAnsi="Times New Roman" w:cs="Times New Roman"/>
          <w:sz w:val="28"/>
          <w:szCs w:val="28"/>
        </w:rPr>
        <w:t xml:space="preserve"> реализации Плана правового воспитания: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Calibri" w:hAnsi="Times New Roman" w:cs="Times New Roman"/>
          <w:color w:val="454545"/>
          <w:sz w:val="28"/>
          <w:szCs w:val="28"/>
        </w:rPr>
      </w:pPr>
      <w:r w:rsidRPr="00E51A5E">
        <w:rPr>
          <w:rStyle w:val="c1"/>
          <w:rFonts w:ascii="Times New Roman" w:hAnsi="Times New Roman" w:cs="Times New Roman"/>
          <w:sz w:val="28"/>
          <w:szCs w:val="28"/>
        </w:rPr>
        <w:t>формирование правовой культуры обучающихся, представлений об основных правах и обязанностях, о принципах демократии, об уважении к правам человека и свободе личности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bCs/>
          <w:i/>
          <w:sz w:val="28"/>
          <w:szCs w:val="28"/>
        </w:rPr>
        <w:t>Задачи</w:t>
      </w:r>
      <w:r w:rsidRPr="00E51A5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>-формирование у детей навыков социальной ответственности</w:t>
      </w:r>
      <w:r w:rsidRPr="00E51A5E">
        <w:rPr>
          <w:rStyle w:val="c1"/>
          <w:rFonts w:ascii="Times New Roman" w:hAnsi="Times New Roman" w:cs="Times New Roman"/>
          <w:sz w:val="28"/>
          <w:szCs w:val="28"/>
        </w:rPr>
        <w:t xml:space="preserve"> и правовой компетентности гражданина</w:t>
      </w:r>
      <w:r w:rsidRPr="00E51A5E">
        <w:rPr>
          <w:rFonts w:ascii="Times New Roman" w:eastAsia="Times New Roman" w:hAnsi="Times New Roman" w:cs="Times New Roman"/>
          <w:sz w:val="28"/>
          <w:szCs w:val="28"/>
        </w:rPr>
        <w:t>, уважительного отношения к Закону, правоохранительным органам;</w:t>
      </w:r>
      <w:r w:rsidRPr="00E51A5E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 xml:space="preserve"> 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E51A5E">
        <w:rPr>
          <w:rStyle w:val="c1"/>
          <w:rFonts w:ascii="Times New Roman" w:hAnsi="Times New Roman" w:cs="Times New Roman"/>
          <w:sz w:val="28"/>
          <w:szCs w:val="28"/>
        </w:rPr>
        <w:t>-социализация личности школьника;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 xml:space="preserve">-обеспечение </w:t>
      </w:r>
      <w:r w:rsidRPr="00E51A5E">
        <w:rPr>
          <w:rFonts w:ascii="Times New Roman" w:eastAsia="Times New Roman" w:hAnsi="Times New Roman" w:cs="Times New Roman"/>
          <w:sz w:val="28"/>
          <w:szCs w:val="28"/>
        </w:rPr>
        <w:t>доступа всех участников образовательного процесса к правовой информации.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>Наиболее актуальная проблема теории воспитания – внедрение новых методов правового воспитания подростков. По статистике, именно в этом возрасте впервые проявляются противоправные действия. Сценарии по правовому воспитанию школьников должны учитывать особенности возраста объектов воздействия.</w:t>
      </w:r>
      <w:bookmarkStart w:id="1" w:name="4"/>
      <w:bookmarkStart w:id="2" w:name="5"/>
      <w:bookmarkEnd w:id="1"/>
      <w:bookmarkEnd w:id="2"/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bCs/>
          <w:i/>
          <w:sz w:val="28"/>
          <w:szCs w:val="28"/>
        </w:rPr>
        <w:t>Методы правового воспитания: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>Главный метод — беседа. Проводится в рамках урока, на внеклассных мероприятиях, в индивидуальной или групповой формах. Таким образом, ученики накапливают теоретические знания;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Использование </w:t>
      </w:r>
      <w:hyperlink r:id="rId14" w:tooltip="Игры для школьников" w:history="1">
        <w:r w:rsidRPr="00E51A5E">
          <w:rPr>
            <w:rFonts w:ascii="Times New Roman" w:eastAsia="Times New Roman" w:hAnsi="Times New Roman" w:cs="Times New Roman"/>
            <w:sz w:val="28"/>
            <w:szCs w:val="28"/>
          </w:rPr>
          <w:t>деловой игры</w:t>
        </w:r>
      </w:hyperlink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 требует знаний от педагога и учеников – интерактивные методики всегда демонстрируют высокий уровень усвоения и запоминания информации;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>Внеклассные мероприятия: конкурсы, викторины, практикумы способствуют глубокому усвоению знаний.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1A5E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Эффективность реализации</w:t>
      </w:r>
      <w:r w:rsidRPr="00E51A5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плана будет оцениваться по следующим количественным и качественным показателям: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sz w:val="28"/>
          <w:szCs w:val="28"/>
        </w:rPr>
        <w:t xml:space="preserve">-доля обучающихся, вовлеченных в правовое воспитание на муниципальном  уровне, в том числе участие в конкурсах, викторинах, олимпиадах правовой тематики; 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sz w:val="28"/>
          <w:szCs w:val="28"/>
        </w:rPr>
        <w:t>-доля несовершеннолетних/школьников, совершивших преступления и иные правонарушения, в общей численности несовершеннолетних/школьников;</w:t>
      </w:r>
    </w:p>
    <w:p w:rsidR="002B43C7" w:rsidRPr="00E51A5E" w:rsidRDefault="002B43C7" w:rsidP="002B43C7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sz w:val="28"/>
          <w:szCs w:val="28"/>
        </w:rPr>
        <w:t>-</w:t>
      </w:r>
      <w:r w:rsidRPr="00E51A5E">
        <w:rPr>
          <w:rFonts w:ascii="Times New Roman" w:eastAsia="Times New Roman" w:hAnsi="Times New Roman" w:cs="Times New Roman"/>
          <w:sz w:val="28"/>
          <w:szCs w:val="28"/>
        </w:rPr>
        <w:t>количество действующих детских, подростковых объединений (кружков по интересам, занятий внеурочной деятельностью) правовой направленности.</w:t>
      </w:r>
    </w:p>
    <w:p w:rsidR="009A6AA2" w:rsidRDefault="009A6AA2" w:rsidP="00AE39AB">
      <w:pPr>
        <w:jc w:val="center"/>
        <w:rPr>
          <w:b/>
          <w:sz w:val="32"/>
          <w:szCs w:val="32"/>
        </w:rPr>
      </w:pPr>
    </w:p>
    <w:p w:rsidR="009A6AA2" w:rsidRDefault="009A6AA2" w:rsidP="00AE39AB">
      <w:pPr>
        <w:jc w:val="center"/>
        <w:rPr>
          <w:b/>
          <w:sz w:val="32"/>
          <w:szCs w:val="32"/>
        </w:rPr>
      </w:pPr>
    </w:p>
    <w:p w:rsidR="009A6AA2" w:rsidRDefault="009A6AA2" w:rsidP="00AE39AB">
      <w:pPr>
        <w:jc w:val="center"/>
        <w:rPr>
          <w:b/>
          <w:sz w:val="32"/>
          <w:szCs w:val="32"/>
        </w:rPr>
      </w:pPr>
    </w:p>
    <w:p w:rsidR="00AE39AB" w:rsidRDefault="00AE39AB" w:rsidP="00AE39AB">
      <w:pPr>
        <w:jc w:val="center"/>
        <w:rPr>
          <w:b/>
          <w:sz w:val="32"/>
          <w:szCs w:val="32"/>
        </w:rPr>
      </w:pPr>
    </w:p>
    <w:p w:rsidR="00AE39AB" w:rsidRDefault="00AE39AB" w:rsidP="00AE39AB">
      <w:pPr>
        <w:jc w:val="center"/>
        <w:rPr>
          <w:b/>
          <w:sz w:val="32"/>
          <w:szCs w:val="32"/>
        </w:rPr>
      </w:pPr>
    </w:p>
    <w:p w:rsidR="00A406E1" w:rsidRDefault="00A406E1">
      <w:pPr>
        <w:rPr>
          <w:rFonts w:ascii="Times New Roman" w:hAnsi="Times New Roman" w:cs="Times New Roman"/>
          <w:noProof/>
          <w:sz w:val="24"/>
          <w:szCs w:val="24"/>
        </w:rPr>
      </w:pPr>
    </w:p>
    <w:p w:rsidR="00A406E1" w:rsidRDefault="00A406E1">
      <w:pPr>
        <w:rPr>
          <w:rFonts w:ascii="Times New Roman" w:hAnsi="Times New Roman" w:cs="Times New Roman"/>
          <w:noProof/>
          <w:sz w:val="24"/>
          <w:szCs w:val="24"/>
        </w:rPr>
      </w:pPr>
    </w:p>
    <w:p w:rsidR="00A406E1" w:rsidRDefault="00A406E1">
      <w:pPr>
        <w:rPr>
          <w:rFonts w:ascii="Times New Roman" w:hAnsi="Times New Roman" w:cs="Times New Roman"/>
          <w:noProof/>
          <w:sz w:val="24"/>
          <w:szCs w:val="24"/>
        </w:rPr>
      </w:pPr>
    </w:p>
    <w:p w:rsidR="00A406E1" w:rsidRDefault="00A406E1">
      <w:pPr>
        <w:rPr>
          <w:rFonts w:ascii="Times New Roman" w:hAnsi="Times New Roman" w:cs="Times New Roman"/>
          <w:noProof/>
          <w:sz w:val="24"/>
          <w:szCs w:val="24"/>
        </w:rPr>
      </w:pPr>
    </w:p>
    <w:p w:rsidR="00A406E1" w:rsidRDefault="00A406E1">
      <w:pPr>
        <w:rPr>
          <w:rFonts w:ascii="Times New Roman" w:hAnsi="Times New Roman" w:cs="Times New Roman"/>
          <w:noProof/>
          <w:sz w:val="24"/>
          <w:szCs w:val="24"/>
        </w:rPr>
      </w:pPr>
    </w:p>
    <w:p w:rsidR="00EC28BB" w:rsidRDefault="00EC28BB"/>
    <w:sectPr w:rsidR="00EC28BB" w:rsidSect="009A6AA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E1"/>
    <w:rsid w:val="00113D9D"/>
    <w:rsid w:val="002B43C7"/>
    <w:rsid w:val="003F4BA5"/>
    <w:rsid w:val="005119EE"/>
    <w:rsid w:val="005317B9"/>
    <w:rsid w:val="0066216A"/>
    <w:rsid w:val="006F7980"/>
    <w:rsid w:val="009A6AA2"/>
    <w:rsid w:val="00A406E1"/>
    <w:rsid w:val="00AE39AB"/>
    <w:rsid w:val="00E117A9"/>
    <w:rsid w:val="00EC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79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98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2B43C7"/>
  </w:style>
  <w:style w:type="paragraph" w:styleId="a6">
    <w:name w:val="No Spacing"/>
    <w:uiPriority w:val="1"/>
    <w:qFormat/>
    <w:rsid w:val="002B43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79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98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2B43C7"/>
  </w:style>
  <w:style w:type="paragraph" w:styleId="a6">
    <w:name w:val="No Spacing"/>
    <w:uiPriority w:val="1"/>
    <w:qFormat/>
    <w:rsid w:val="002B4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love-mother.ru/podrostkovyj-vozrast-psihologiya-osobennosti-harakteristik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-Kazanische_schol5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love-mother.ru/igry-dlya-shkolnikov-podvizhnye-sportivnye-na-vnimanie-delovye-i-d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школа№5</cp:lastModifiedBy>
  <cp:revision>12</cp:revision>
  <dcterms:created xsi:type="dcterms:W3CDTF">2018-12-13T08:33:00Z</dcterms:created>
  <dcterms:modified xsi:type="dcterms:W3CDTF">2018-12-14T11:12:00Z</dcterms:modified>
</cp:coreProperties>
</file>