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BC" w:rsidRPr="004569C0" w:rsidRDefault="00B501BC" w:rsidP="00645D35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4569C0">
        <w:rPr>
          <w:szCs w:val="28"/>
        </w:rPr>
        <w:t>Утверждаю:</w:t>
      </w:r>
    </w:p>
    <w:p w:rsidR="00645D35" w:rsidRPr="004569C0" w:rsidRDefault="00B501BC" w:rsidP="00645D35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4569C0">
        <w:rPr>
          <w:szCs w:val="28"/>
        </w:rPr>
        <w:t xml:space="preserve">Директор школы </w:t>
      </w:r>
    </w:p>
    <w:p w:rsidR="00645D35" w:rsidRPr="004569C0" w:rsidRDefault="00645D35" w:rsidP="00645D35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  <w:u w:val="single"/>
        </w:rPr>
      </w:pPr>
      <w:r w:rsidRPr="004569C0">
        <w:rPr>
          <w:szCs w:val="28"/>
        </w:rPr>
        <w:t>________________</w:t>
      </w:r>
      <w:r w:rsidR="00B501BC" w:rsidRPr="004569C0">
        <w:rPr>
          <w:szCs w:val="28"/>
        </w:rPr>
        <w:t xml:space="preserve"> </w:t>
      </w:r>
      <w:r w:rsidR="00B501BC" w:rsidRPr="004569C0">
        <w:rPr>
          <w:szCs w:val="28"/>
          <w:u w:val="single"/>
        </w:rPr>
        <w:t xml:space="preserve">            </w:t>
      </w:r>
    </w:p>
    <w:p w:rsidR="00B501BC" w:rsidRPr="004569C0" w:rsidRDefault="00B501BC" w:rsidP="00645D35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4569C0">
        <w:rPr>
          <w:szCs w:val="28"/>
          <w:u w:val="single"/>
        </w:rPr>
        <w:t xml:space="preserve"> </w:t>
      </w:r>
      <w:r w:rsidR="000F15C1" w:rsidRPr="004569C0">
        <w:rPr>
          <w:szCs w:val="28"/>
        </w:rPr>
        <w:t>/</w:t>
      </w:r>
      <w:proofErr w:type="spellStart"/>
      <w:r w:rsidR="000F15C1" w:rsidRPr="004569C0">
        <w:rPr>
          <w:szCs w:val="28"/>
        </w:rPr>
        <w:t>Абдулмеджидов</w:t>
      </w:r>
      <w:proofErr w:type="spellEnd"/>
      <w:r w:rsidR="000F15C1" w:rsidRPr="004569C0">
        <w:rPr>
          <w:szCs w:val="28"/>
        </w:rPr>
        <w:t xml:space="preserve"> Г.М</w:t>
      </w:r>
      <w:r w:rsidRPr="004569C0">
        <w:rPr>
          <w:szCs w:val="28"/>
        </w:rPr>
        <w:t>./</w:t>
      </w:r>
    </w:p>
    <w:p w:rsidR="00B501BC" w:rsidRPr="004569C0" w:rsidRDefault="00B501BC" w:rsidP="00645D35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B501BC" w:rsidRPr="004569C0" w:rsidRDefault="00B501BC" w:rsidP="009D5F3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476758" w:rsidRPr="004569C0" w:rsidRDefault="000F15C1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4569C0">
        <w:rPr>
          <w:b/>
          <w:sz w:val="28"/>
          <w:szCs w:val="28"/>
        </w:rPr>
        <w:t xml:space="preserve"> Дорожная карта</w:t>
      </w:r>
      <w:r w:rsidR="00476758" w:rsidRPr="004569C0">
        <w:rPr>
          <w:b/>
          <w:sz w:val="28"/>
          <w:szCs w:val="28"/>
        </w:rPr>
        <w:t xml:space="preserve"> </w:t>
      </w:r>
    </w:p>
    <w:p w:rsidR="00476758" w:rsidRPr="004569C0" w:rsidRDefault="00645D35" w:rsidP="009D5F3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</w:rPr>
      </w:pPr>
      <w:r w:rsidRPr="004569C0">
        <w:rPr>
          <w:b/>
        </w:rPr>
        <w:t xml:space="preserve">учителей русского языка и литературы </w:t>
      </w:r>
      <w:r w:rsidR="00476758" w:rsidRPr="004569C0">
        <w:rPr>
          <w:b/>
        </w:rPr>
        <w:t>по повышению качества образования</w:t>
      </w:r>
      <w:r w:rsidRPr="004569C0">
        <w:rPr>
          <w:b/>
        </w:rPr>
        <w:t xml:space="preserve"> обучающихся в </w:t>
      </w:r>
      <w:r w:rsidR="000F15C1" w:rsidRPr="004569C0">
        <w:rPr>
          <w:b/>
        </w:rPr>
        <w:t>МБОУ «СОШ №5 с.</w:t>
      </w:r>
      <w:r w:rsidRPr="004569C0">
        <w:rPr>
          <w:b/>
        </w:rPr>
        <w:t xml:space="preserve"> </w:t>
      </w:r>
      <w:r w:rsidR="000F15C1" w:rsidRPr="004569C0">
        <w:rPr>
          <w:b/>
        </w:rPr>
        <w:t>Н-Казанище»</w:t>
      </w:r>
      <w:r w:rsidR="00476758" w:rsidRPr="004569C0">
        <w:rPr>
          <w:b/>
        </w:rPr>
        <w:t xml:space="preserve"> </w:t>
      </w:r>
      <w:r w:rsidR="00AC6509" w:rsidRPr="004569C0">
        <w:rPr>
          <w:b/>
        </w:rPr>
        <w:t>на 2019 – 2020</w:t>
      </w:r>
      <w:r w:rsidR="00476758" w:rsidRPr="004569C0">
        <w:rPr>
          <w:b/>
        </w:rPr>
        <w:t xml:space="preserve"> уч.</w:t>
      </w:r>
      <w:r w:rsidRPr="004569C0">
        <w:rPr>
          <w:b/>
        </w:rPr>
        <w:t xml:space="preserve"> </w:t>
      </w:r>
      <w:r w:rsidR="00476758" w:rsidRPr="004569C0">
        <w:rPr>
          <w:b/>
        </w:rPr>
        <w:t>год</w:t>
      </w:r>
    </w:p>
    <w:p w:rsidR="00476758" w:rsidRPr="004569C0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Цели: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 - повышение качества образования;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 - создание условий для удовлетворения потребностей личности в образовательной   подготовке;                                                                          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Задачи:    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воспитания</w:t>
      </w:r>
      <w:proofErr w:type="gramEnd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обучающихся с учётом их индивидуальных особенностей.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Ожидаемые результаты:</w:t>
      </w:r>
    </w:p>
    <w:p w:rsidR="00476758" w:rsidRPr="004569C0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9C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Повышение качества</w:t>
      </w:r>
      <w:r w:rsidR="0045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в школе в 2019-2020</w:t>
      </w:r>
      <w:r w:rsidRPr="0045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учебном году.</w:t>
      </w:r>
    </w:p>
    <w:p w:rsidR="00476758" w:rsidRPr="004569C0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9C0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 познавательной мотивации обучающихся (увеличение количества обучающихся</w:t>
      </w:r>
      <w:proofErr w:type="gramStart"/>
      <w:r w:rsidRPr="0045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45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476758" w:rsidRPr="004569C0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9C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476758" w:rsidRPr="004569C0" w:rsidRDefault="00476758" w:rsidP="009D5F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9C0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Сохранение здоровья учащихся.</w:t>
      </w:r>
    </w:p>
    <w:p w:rsidR="00476758" w:rsidRPr="004569C0" w:rsidRDefault="00476758" w:rsidP="009D5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2. Система контроля индивидуальных достижений</w:t>
      </w:r>
      <w:r w:rsidR="009D5F37" w:rsidRPr="004569C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4569C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обучающихся</w:t>
      </w:r>
      <w:r w:rsidR="000F15C1"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5</w:t>
      </w: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-11 классов.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Основные</w:t>
      </w:r>
      <w:r w:rsidRPr="004569C0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виды контроля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4569C0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по месту в процессе обучения: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обученности</w:t>
      </w:r>
      <w:proofErr w:type="spellEnd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развития учащихся;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сформированности</w:t>
      </w:r>
      <w:proofErr w:type="spellEnd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4569C0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по содержанию: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4569C0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по субъектам контрольно-оценочной деятельности: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взаимооценка</w:t>
      </w:r>
      <w:proofErr w:type="spellEnd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);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proofErr w:type="spellStart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сформированность</w:t>
      </w:r>
      <w:proofErr w:type="spellEnd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развитость познавательной активности и интересов, прилежания и старания;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proofErr w:type="spellStart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сформированность</w:t>
      </w:r>
      <w:proofErr w:type="spellEnd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познавательной активности и интересов, прилежания и старания.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476758" w:rsidRPr="004569C0" w:rsidRDefault="00476758" w:rsidP="009D5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3. Формы контроля и оценки</w:t>
      </w:r>
    </w:p>
    <w:p w:rsidR="00476758" w:rsidRPr="004569C0" w:rsidRDefault="00476758" w:rsidP="00645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Содержательный контроль и оценка предметных результатов учащихся предусматривает выявление</w:t>
      </w:r>
      <w:r w:rsidR="00645D35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569C0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индивидуальной динамики 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качества усвоения предмета ребенком</w:t>
      </w:r>
      <w:r w:rsidR="00645D35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не допускает сравнения его с 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другими детьми.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стартовые (входной контроль) проверочные работы;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текущие проверочные работы;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итоговые проверочные работы;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тестовые диагностические работы;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устный опрос;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проверка </w:t>
      </w:r>
      <w:proofErr w:type="spellStart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сформированности</w:t>
      </w:r>
      <w:proofErr w:type="spellEnd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навыков чтения;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- “портфолио” ученика.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Стартовая работа</w:t>
      </w:r>
      <w:r w:rsidRPr="004569C0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Текущий контроль</w:t>
      </w:r>
      <w:r w:rsidRPr="004569C0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Тестовая диагностическая работа</w:t>
      </w:r>
      <w:r w:rsidRPr="004569C0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Тематическая проверочная работа</w:t>
      </w:r>
      <w:r w:rsidRPr="004569C0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Итоговая проверочная работа</w:t>
      </w:r>
      <w:r w:rsidRPr="004569C0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«Портфолио»</w:t>
      </w:r>
      <w:r w:rsidRPr="004569C0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476758" w:rsidRPr="004569C0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</w:t>
      </w:r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аудированием</w:t>
      </w:r>
      <w:proofErr w:type="spellEnd"/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, говорением, чтением, письмом.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476758" w:rsidRPr="004569C0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476758" w:rsidRPr="004569C0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</w:t>
      </w:r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76758" w:rsidRPr="004569C0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4. Взаимодействие участников образовательного процесса в процессе обучения.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645D35" w:rsidRPr="004569C0" w:rsidRDefault="00476758" w:rsidP="009D5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76758" w:rsidRPr="004569C0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5. План мероприятий по повышению качества образования выпускников</w:t>
      </w:r>
    </w:p>
    <w:p w:rsidR="00476758" w:rsidRPr="004569C0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5531"/>
        <w:gridCol w:w="1927"/>
        <w:gridCol w:w="1420"/>
      </w:tblGrid>
      <w:tr w:rsidR="004569C0" w:rsidRPr="004569C0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.д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Справка.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1.Изучение организации домашней работы выпускников.</w:t>
            </w:r>
          </w:p>
          <w:p w:rsidR="000F15C1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2. Смотр дидактического материала для самостоятельной  работы выпускников  при подготовке к ЕГЭ по </w:t>
            </w:r>
            <w:r w:rsidR="000F15C1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русскому языку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3.Проведение школьного этапа Всероссийской о</w:t>
            </w:r>
            <w:r w:rsidR="000F15C1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лимпиады школьников по русскому языку и литературе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4.Проведение классных, совместно с учащимися, род</w:t>
            </w:r>
            <w:r w:rsid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ительских собраний в 9 –х и 11</w:t>
            </w:r>
            <w:bookmarkStart w:id="0" w:name="_GoBack"/>
            <w:bookmarkEnd w:id="0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х  классах</w:t>
            </w:r>
            <w:r w:rsidR="000F15C1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 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итоговой аттестации в форме ЕГЭ и ОГЭ;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 необходимости  подготовки  материала для самостоятельной  работы выпускников  при подготовке к ЕГЭ и ОГЭ  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11 классе родительское собрание  об итоговом сочинении, как форме допуска к итоговой аттестации.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15C1" w:rsidRPr="004569C0" w:rsidRDefault="00476758" w:rsidP="000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 </w:t>
            </w:r>
            <w:r w:rsidR="000F15C1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Методист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15C1" w:rsidRPr="004569C0" w:rsidRDefault="000F15C1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Справка.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Классные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род.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обрания.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1.Участие выпускников в школьных  и районных предметных олимпиадах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Беседы с учащимися о выборе предметов для  пробных ЕГЭ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15C1" w:rsidRPr="004569C0" w:rsidRDefault="000F15C1" w:rsidP="000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F15C1" w:rsidRPr="004569C0" w:rsidRDefault="000F15C1" w:rsidP="000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Методист</w:t>
            </w:r>
          </w:p>
          <w:p w:rsidR="000F15C1" w:rsidRPr="004569C0" w:rsidRDefault="004569C0" w:rsidP="000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Руководитель </w:t>
            </w:r>
            <w:r w:rsidR="000F15C1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</w:t>
            </w:r>
          </w:p>
          <w:p w:rsidR="000F15C1" w:rsidRPr="004569C0" w:rsidRDefault="000F15C1" w:rsidP="000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69C0" w:rsidRPr="004569C0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1.Классно-обобщающий контроль в 11 классе.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3.Анализ участия выпускников в районных олимпиадах и результатов пробных ЕГЭ и ОГЭ.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Подведение итогов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обучения выпускников  по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русскому языку в I полугодии.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Организация дополнительных занятий с учащимися, имеющими сп</w:t>
            </w:r>
            <w:r w:rsidR="000F15C1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орные оценки по предмету, а так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же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слабоуспевающими.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.д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Педсовет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</w:t>
            </w:r>
            <w:r w:rsidR="000F15C1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р</w:t>
            </w:r>
            <w:r w:rsidR="00441CF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усскому языку.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Проведение классных, совместно с учащимися, родительских собраний о качестве подготовки  к итоговой аттестации; о правилах поведения обучающимися в ППЭ (о недопустимости использования сотовых телефонов, справочного материала и т</w:t>
            </w:r>
            <w:r w:rsidR="00645D35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д.)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1CF8" w:rsidRPr="004569C0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41CF8" w:rsidRPr="004569C0" w:rsidRDefault="00441CF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Методист</w:t>
            </w:r>
          </w:p>
          <w:p w:rsidR="00441CF8" w:rsidRPr="004569C0" w:rsidRDefault="00AC6509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Руководитель </w:t>
            </w:r>
            <w:r w:rsidR="00441CF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</w:t>
            </w:r>
          </w:p>
          <w:p w:rsidR="00441CF8" w:rsidRPr="004569C0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41CF8" w:rsidRPr="004569C0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41CF8" w:rsidRPr="004569C0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41CF8" w:rsidRPr="004569C0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Проверка тетрадей для контрольных работ учащихся 5-8, 10 классов.</w:t>
            </w:r>
          </w:p>
          <w:p w:rsidR="00441CF8" w:rsidRPr="004569C0" w:rsidRDefault="0047675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уроков и элективных курсов по подготовке к ЕГЭ по русскому языку</w:t>
            </w:r>
          </w:p>
          <w:p w:rsidR="00476758" w:rsidRPr="004569C0" w:rsidRDefault="0047675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Организация дополнительных занятий с учащимися, имеющими сп</w:t>
            </w:r>
            <w:r w:rsidR="00441CF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орные оценки по предмету, а так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же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слабоуспевающими.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1CF8" w:rsidRPr="004569C0" w:rsidRDefault="00441CF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Методист</w:t>
            </w:r>
          </w:p>
          <w:p w:rsidR="00441CF8" w:rsidRPr="004569C0" w:rsidRDefault="00645D35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Руководитель </w:t>
            </w:r>
            <w:r w:rsidR="00441CF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</w:t>
            </w:r>
          </w:p>
          <w:p w:rsidR="00441CF8" w:rsidRPr="004569C0" w:rsidRDefault="00441CF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41CF8" w:rsidRPr="004569C0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1.Пробные ЕГЭ  и ОГЭ в 9 классе по русскому языку и математике.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Анализ итогов  второго триместра по классам.</w:t>
            </w:r>
          </w:p>
          <w:p w:rsidR="00476758" w:rsidRPr="004569C0" w:rsidRDefault="0047675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Организация повторения по русскому языку при подготовке к ЕГЭ и ОГЭ в 9-х, 11-х классах.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1CF8" w:rsidRPr="004569C0" w:rsidRDefault="00441CF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Методист</w:t>
            </w:r>
          </w:p>
          <w:p w:rsidR="00441CF8" w:rsidRPr="004569C0" w:rsidRDefault="00645D35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Руководитель </w:t>
            </w:r>
            <w:r w:rsidR="00441CF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3.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Учителя-предметники.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Справка.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собрания.</w:t>
            </w:r>
          </w:p>
          <w:p w:rsidR="00476758" w:rsidRPr="004569C0" w:rsidRDefault="004569C0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Заседания М</w:t>
            </w:r>
            <w:r w:rsidR="0047675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1.Организация консультаций к подготовке к ЕГЭ и ОГЭ 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2.Проведение  про</w:t>
            </w:r>
            <w:r w:rsid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межуточного контроля знаний в 5–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8, 10 классах.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– психолог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1.Анализ результатов итоговой аттестации учащихся 9, 11-классов.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1CF8" w:rsidRPr="004569C0" w:rsidRDefault="00476758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41CF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Методист</w:t>
            </w:r>
          </w:p>
          <w:p w:rsidR="00441CF8" w:rsidRPr="004569C0" w:rsidRDefault="00645D35" w:rsidP="004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Руководитель </w:t>
            </w:r>
            <w:r w:rsidR="00441CF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476758" w:rsidRPr="004569C0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 </w:t>
      </w:r>
    </w:p>
    <w:p w:rsidR="00476758" w:rsidRPr="004569C0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6. Работа учителей-предметников школы с учащимися по повышению качества образования</w:t>
      </w:r>
    </w:p>
    <w:p w:rsidR="00476758" w:rsidRPr="004569C0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</w:t>
      </w:r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обученности</w:t>
      </w:r>
      <w:proofErr w:type="spellEnd"/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3072"/>
        <w:gridCol w:w="3105"/>
        <w:gridCol w:w="3036"/>
      </w:tblGrid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Месяц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Прогнозируемый результат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Возможная неблагоприятная оценочная с</w:t>
            </w:r>
            <w:r w:rsidR="00441CF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итуация для отдельных учащихся 5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-9 классов в связи с предс</w:t>
            </w:r>
            <w:r w:rsidR="00645D35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тоящей аттестацией за 2 четверть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</w:t>
            </w:r>
            <w:r w:rsidR="00441CF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ивидуальная работа с учащимися 5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-9 классов. Оптимальное использование часов школьного компонента.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41CF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5</w:t>
            </w:r>
            <w:r w:rsidR="0047675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-9 классах.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слабоуспевающи</w:t>
            </w:r>
            <w:r w:rsidR="00645D35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 учащихся по итогам 2 четверти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Повышение мотивации учения у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слабоуспевающих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10-11 классах.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Возможная неблагоприятная оценочная ситуация отдельных учащихся в связи с предст</w:t>
            </w:r>
            <w:r w:rsidR="00645D35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оящей аттестацией за II полугодия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Проблема успешного проведения 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годовой и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Знакомство учащихся с нормами 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правилами аттестации, продолжение повторения, тренировочные и контрольные работы.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Четко организовывается 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успешная годовая аттестация.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Июнь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переведёнными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Успешно сданные выпускные экзамены в форме ОГЭ и ЕГЭ.</w:t>
            </w:r>
          </w:p>
        </w:tc>
      </w:tr>
    </w:tbl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обученности</w:t>
      </w:r>
      <w:proofErr w:type="spellEnd"/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787"/>
        <w:gridCol w:w="3450"/>
        <w:gridCol w:w="2976"/>
      </w:tblGrid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Прогнозируемый результат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5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6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7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8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слабоуспевающими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постоянным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9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10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11 класс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5D35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Своевременная информация о порядке аттестации. Занятия по повторению учебного материала. Консультирование,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практические</w:t>
            </w:r>
            <w:proofErr w:type="gramEnd"/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занятия.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в)</w:t>
      </w: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3260"/>
        <w:gridCol w:w="2554"/>
        <w:gridCol w:w="3025"/>
      </w:tblGrid>
      <w:tr w:rsidR="004569C0" w:rsidRPr="004569C0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Месяц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Ожидаемый результат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Октябрь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Появление у учащихся нежелательных оценок, свидетельствующих об 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Индивидуальные встречи с родителями, посещение семей, проведение бесед по 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контролю знаний и помощи в выполнении домашних заданий.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Определенная мера «исправления» неудовлетворительных и 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нежелательных оценок.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lastRenderedPageBreak/>
              <w:t>Ноябрь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="00441CF8"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семестровых оценок у учащихся 5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успеваемостью.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неуспевающих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4569C0" w:rsidRPr="004569C0" w:rsidTr="009D5F37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отстающими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476758" w:rsidRPr="004569C0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7. Критерии и показатели</w:t>
      </w:r>
      <w:r w:rsidR="00645D35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системы оценки качества образования в школе</w:t>
      </w:r>
    </w:p>
    <w:p w:rsidR="00476758" w:rsidRPr="004569C0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</w:t>
      </w:r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476758" w:rsidRPr="004569C0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Критерий «Формирование функциональной грамотности (предметных компетенций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)»</w:t>
      </w:r>
    </w:p>
    <w:p w:rsidR="00476758" w:rsidRPr="004569C0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2"/>
        <w:gridCol w:w="3828"/>
      </w:tblGrid>
      <w:tr w:rsidR="004569C0" w:rsidRPr="004569C0" w:rsidTr="00645D35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Показатели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Индикаторы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Оценки промежуточной и итоговой аттестации.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Оценки промежуточного и итогового контроля.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Увеличение количества учащихся, принимающих участие, а также 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Награды различного уровня. Реестр </w:t>
            </w: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участников конкурсных мероприятий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</w:t>
      </w: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Критерий «Формирование социальных компетенций»</w:t>
      </w:r>
    </w:p>
    <w:p w:rsidR="00476758" w:rsidRPr="004569C0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Содержание критерия: </w:t>
      </w:r>
      <w:proofErr w:type="gramStart"/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4820"/>
      </w:tblGrid>
      <w:tr w:rsidR="004569C0" w:rsidRPr="004569C0" w:rsidTr="00645D35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Показатели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Индикаторы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Отсутствие правонарушений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обучающихся за отчетный период.</w:t>
            </w:r>
          </w:p>
        </w:tc>
      </w:tr>
    </w:tbl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476758" w:rsidRPr="004569C0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Критерий «Формирование коммуникативных компетенций»</w:t>
      </w:r>
    </w:p>
    <w:p w:rsidR="00476758" w:rsidRPr="004569C0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4678"/>
      </w:tblGrid>
      <w:tr w:rsidR="004569C0" w:rsidRPr="004569C0" w:rsidTr="00645D35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Показатели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Индикаторы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представить себя.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4569C0" w:rsidRPr="004569C0" w:rsidTr="00645D35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Читательская активность.</w:t>
            </w:r>
          </w:p>
        </w:tc>
      </w:tr>
    </w:tbl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476758" w:rsidRPr="004569C0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Критерий </w:t>
      </w: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Pr="004569C0">
        <w:rPr>
          <w:rFonts w:ascii="Times New Roman" w:eastAsia="Times New Roman" w:hAnsi="Times New Roman" w:cs="Times New Roman"/>
          <w:sz w:val="21"/>
          <w:lang w:eastAsia="ru-RU"/>
        </w:rPr>
        <w:t> </w:t>
      </w: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Формирование информационных компетенций»</w:t>
      </w:r>
    </w:p>
    <w:p w:rsidR="00476758" w:rsidRPr="004569C0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3180"/>
      </w:tblGrid>
      <w:tr w:rsidR="004569C0" w:rsidRPr="004569C0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Показатели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Индикаторы</w:t>
            </w:r>
          </w:p>
        </w:tc>
      </w:tr>
      <w:tr w:rsidR="004569C0" w:rsidRPr="004569C0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4569C0" w:rsidRPr="004569C0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Предъявленный продукт.</w:t>
            </w:r>
          </w:p>
        </w:tc>
      </w:tr>
    </w:tbl>
    <w:p w:rsidR="00476758" w:rsidRPr="004569C0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76758" w:rsidRPr="004569C0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</w:p>
    <w:p w:rsidR="00476758" w:rsidRPr="004569C0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Критерий «Формирование интеллектуальных компетенций»</w:t>
      </w:r>
    </w:p>
    <w:p w:rsidR="00476758" w:rsidRPr="004569C0" w:rsidRDefault="00476758" w:rsidP="00476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76758" w:rsidRPr="004569C0" w:rsidRDefault="00476758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635"/>
      </w:tblGrid>
      <w:tr w:rsidR="004569C0" w:rsidRPr="004569C0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Индикаторы</w:t>
            </w:r>
          </w:p>
        </w:tc>
      </w:tr>
      <w:tr w:rsidR="004569C0" w:rsidRPr="004569C0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Устойчивый интерес у </w:t>
            </w:r>
            <w:proofErr w:type="gram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 чтению специальной и художественной литературы.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4569C0" w:rsidRPr="004569C0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4569C0" w:rsidRPr="004569C0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476758" w:rsidRPr="004569C0" w:rsidRDefault="00476758" w:rsidP="00645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476758" w:rsidRPr="004569C0" w:rsidRDefault="00476758" w:rsidP="00645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r w:rsidRPr="004569C0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Критерий «Общекультурные компетенции»</w:t>
      </w:r>
    </w:p>
    <w:p w:rsidR="00476758" w:rsidRPr="004569C0" w:rsidRDefault="00645D35" w:rsidP="004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            </w:t>
      </w:r>
      <w:r w:rsidR="00476758" w:rsidRPr="004569C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920"/>
      </w:tblGrid>
      <w:tr w:rsidR="004569C0" w:rsidRPr="004569C0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Показатели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4569C0" w:rsidRDefault="00476758" w:rsidP="0038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Индикаторы</w:t>
            </w:r>
          </w:p>
        </w:tc>
      </w:tr>
      <w:tr w:rsidR="004569C0" w:rsidRPr="004569C0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Формирование культуры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здоровьеформирующих</w:t>
            </w:r>
            <w:proofErr w:type="spellEnd"/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мероприятиях различного вида.</w:t>
            </w:r>
          </w:p>
        </w:tc>
      </w:tr>
      <w:tr w:rsidR="004569C0" w:rsidRPr="004569C0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4569C0" w:rsidRDefault="00476758" w:rsidP="0038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476758" w:rsidRPr="004569C0" w:rsidRDefault="00476758" w:rsidP="00611DB5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476758" w:rsidRPr="004569C0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3D0A9B" w:rsidRPr="004569C0" w:rsidRDefault="003D0A9B">
      <w:pPr>
        <w:rPr>
          <w:rFonts w:ascii="Times New Roman" w:hAnsi="Times New Roman" w:cs="Times New Roman"/>
        </w:rPr>
      </w:pPr>
    </w:p>
    <w:sectPr w:rsidR="003D0A9B" w:rsidRPr="004569C0" w:rsidSect="00645D35">
      <w:pgSz w:w="11906" w:h="16838"/>
      <w:pgMar w:top="568" w:right="991" w:bottom="993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758"/>
    <w:rsid w:val="000C25FD"/>
    <w:rsid w:val="000F15C1"/>
    <w:rsid w:val="003D0A9B"/>
    <w:rsid w:val="00441CF8"/>
    <w:rsid w:val="004569C0"/>
    <w:rsid w:val="00476758"/>
    <w:rsid w:val="004C2BB0"/>
    <w:rsid w:val="00611DB5"/>
    <w:rsid w:val="00645D35"/>
    <w:rsid w:val="009353B4"/>
    <w:rsid w:val="009D5F37"/>
    <w:rsid w:val="00AC6509"/>
    <w:rsid w:val="00B44726"/>
    <w:rsid w:val="00B501BC"/>
    <w:rsid w:val="00D673E2"/>
    <w:rsid w:val="00D9300D"/>
    <w:rsid w:val="00F5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FAF71-9AE8-44D4-AC20-C92E35CD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3675</Words>
  <Characters>20950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моно5</dc:creator>
  <cp:keywords/>
  <dc:description/>
  <cp:lastModifiedBy>Пользователь Windows</cp:lastModifiedBy>
  <cp:revision>11</cp:revision>
  <cp:lastPrinted>2017-04-05T06:38:00Z</cp:lastPrinted>
  <dcterms:created xsi:type="dcterms:W3CDTF">2017-04-05T06:59:00Z</dcterms:created>
  <dcterms:modified xsi:type="dcterms:W3CDTF">2019-09-07T07:23:00Z</dcterms:modified>
</cp:coreProperties>
</file>