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D8" w:rsidRDefault="0007006E">
      <w:r>
        <w:t xml:space="preserve">Проект «Дорожная карта МБОУ «ПСОШ №3» по реализации концепции «Рисуем все» на 2015-2016 учебный год. Актуальность. Творческая деятельность имеет огромное значение для развития и воспитания детей. Продукты изобразительной деятельности ребенка - это изображение действительности, которое отражает внутренний мир ребенка, его душевные переживания, взаимоотношения с окружающим миром в целом и с конкретными людьми в частности; состояние интеллекта, его работоспособность, уровень развития психических процессов, настроение. Особенностью наших детей является недостаточность общего запаса знаний, незрелости мышления, , сниженном объеме памяти, преобладанием игровых интересов, и Изобразительная деятельность предоставляет большие возможности для умственного, эмоционально-эстетического и волевого развития ребенка, для совершенствования психических функций: зрительного восприятия, воображения, памяти, мыслительных операций (анализа, синтеза, сравнения, обобщения, абстрагирования), моторики, речи. Согласно концепции проекта «Рисуем все» разработанной специалистами Хангаласского улуса и прозвучавшей на 2 Педагогическом конгрессе 30-31 марта 2015г. существует 10 причин для того, чтобы качественно обучать ребенка рисованию: 1. Только рисование развивает способность видеть мир и глубже понимать его, развивает художественный вкус и художественное восприятие, умение видеть и понимать красоту в искусстве и в жизни. 2. Рисование не только гармонично развивает личность человека, но и позволяет ему лучше овладевать такими науками, как математика, физика и другие «технические» дисциплины. 3. Рисование способствует развитию логического мышления. 4. Рисование, как утверждает медицина, является своего рода великолепной изотерапией. Человек, выражая свои эмоции и мысли на бумаге, может избавиться от многих недугов, стрессов, психологических проблем. Рисование дает радость и чувство гармонии, уверенности в себе. 5. Рисование развивает воображение, умение фантазировать. Лишите человека возможности фантазировать - прогресс остановится. 6. Рисование, лепка, занятия аппликацией и различными видами художественного творчества способствуют развитию у ребенка мелкой моторики рук. Уже давно доказано влияние движения кисти рук и пальцев на развитие нервной системы. 7. Рисование развивает память, внимание, учит думать и анализировать, соизмерять и сравнивать. Разнообразие форм предметов окружающего мира, различные величины, многообразие оттенков цветов, пространственных обозначений способствуют развитию мышления. 8. Рисование помогает развитию духовной стороны человека, помогает смотреть на мир другими глазами. Человек духовно обогащается, развивается и раскрывает свои скрытые способности. 9. Рисование как основа всех видов изобразительного искусства дает возможность человеку сэкономить и даже заработать в любой сфере художественного творчества, будь это прикладной, станковый, архитектурный, монументальный или другие виды искусства. 10. Рисование дает человеку возможность создавать вокруг себя красоту и гармонию. Концепция проекта «Рисуем все» опирается на «Национальную доктрину образования в Российской Федерации», которая определяет стратегию направления развития системы образования в России на период до 2025 года, Концепцию художественного образования в Российской Федерации, «Дорожную карту художественного образования» ЮНЕСКО, рекомендации Второй Всемирной конференции по образованию в области искусства (г.Сеул). Концепция Проекта указывает на перспективы развития изобразительного искусства в единстве целей, задач и путей их достижения. Практическая реализация Концепции должна опираться на исторически сложившуюся в России и Республике Саха («Якутия») систему художественного образования. Основная идея проекта «Рисуем все» - культура и искусство - важнейшие компоненты всестороннего образования, которое обеспечивает развитие личности. Искусство, в том числе и изобразительное искусство, способствует развитию интеллекта. Основная идея проекта «Рисуем все» - не дополнительная нагрузка на образовательный процесс, а усиление воздействия на детей не только в плане их эстетического, </w:t>
      </w:r>
      <w:r>
        <w:lastRenderedPageBreak/>
        <w:t xml:space="preserve">духовного воспитания, а прежде всего – в плане раскрытия их творческих способностей и развития интеллекта. Цели и задачи Концепции «Рисуем все» Цель Концепции – повышение роли изобразительного искусства в воспитании подрастающего поколения, творческой и креативной Личности. Изобразительное искусство должно стать передовой и привлекательной областью образования, получение художественного образования – осознанным и внутренне мотивированным процессом. Задачи: - модернизация содержания учебных программ, уроков рисования на всех уровнях (с обеспечением их преемственности); - повышение качества преподавания рисования, усиление механизмов их материальной и социальной поддержки, обеспечение процесса преподавания рисования возможностью использования лучших образцов отечественной и мировой практики, достижений педагогической науки и современных образовательных технологий; - поддержка лидеров художественного образования (организаций и отдельных педагогов), выявление новых активных лидеров; - создание всех материально-технических условий для проведения полноценных уроков изобразительного искусства; - открытие специализированных классов; - популяризация рисования, художественного образования в целом; - увеличение количества часов рисования в Учебном плане общеобразовательных школ. Цели и задачи Дорожной карты МБОУ «ПСОШ №3» по реализации концепции «Рисуем все» на 2015-2016 учебный год» прежде всего, определены проектом Концепции «Рисуем все» в Хангаласском улусе. Мы поддерживаем установку, что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и креативное. Обучение рисованию с раннего возраста раскрывает творческую и интеллектуальную одаренность человека, развивает познавательные способности, в том числе к логическому и абстрактному мышлению. Качественное преподавание изобразительного искусства (рисования) необходимо каждому для его успешной жизни в современном высокотехнологическом обществе креативного мышления. Реализация проекта «Рисуем все» Когда и чьими силами будет реализован проект Проект имеет развернутую структуру и различные направления деятельности. Основные направления реализации проекта Концепции «Рисуем все», которые легли в основу школьной Дорожной карты «Рисуем все» - создание условий для освоения форм деятельности, художественных представлений и образов, используемых в изобразительном искусстве, освоение первичных знаний и методов рисования; - широкий спектр изобразительной активности (занятий) обучающихся как на уроках, так и во внеурочной деятельности, создание материальных, информационных и кадровых условий для развития обучающихся средствами художественного образования. - увеличение количества уроков рисования до 2-х академических часов; - создание специальных художественных классов в школе; - обучение воспитателей и учителей начальных классов методике грамотного обучения рисованию на курсах повышения квалификации; - привлечение квалифицированных педагогов к занятиям по рисованию в дошкольном учреждении и начальном звене школы. Художественное образование должно: - предоставлять каждому обучающемуся возможность получения качественного художественного образования в общеобразовательной школе, необходимого для дальнейшей успешной жизни в обществе; - обеспечивать каждого обучающегося развивающей деятельностью на доступном уровне, используя присущую изобразительному искусству красоту и увлекательность. Успешным преподавателям должна быть предоставлена возможность их профессионального роста, дополнительного профессионального образования, включая стажировку в организациях - лидерах художественного образования, в т.ч., за пределами РФ. Интеграцию российских и мировых художественных школ. Для просвещения и популяризации художественного образования: • обеспечение доступности художественного образования для всех возрастных групп населения; • создание информационной базы и популяризация </w:t>
      </w:r>
      <w:r>
        <w:lastRenderedPageBreak/>
        <w:t xml:space="preserve">изобразительного искусства как одного из эффективных методов развития творческой личности; • обеспечение непрерывной поддержки и повышения уровня знаний для удовлетворения любознательности человека, его общекультурных потребностей, приобретения знаний и навыков, применяемых в повседневной жизни и в профессиональной деятельности; • Взаимодействие с Покровской детской художественной школой в процессе разработки программ уроков и методик преподавания рисования. Координаторы проекта - зам. директора по воспитательной работе МБОУ «ПСОШ №3», зам.директора по учебной работе, зам. директора по начальной школе. Привлечение партнеров Сферы ответственности между учреждением – организатором проекта и привлекаемыми партнерами распределены следующим образом: </w:t>
      </w:r>
      <w:r>
        <w:rPr>
          <w:rFonts w:ascii="Arial" w:hAnsi="Arial" w:cs="Arial"/>
        </w:rPr>
        <w:t>■</w:t>
      </w:r>
      <w:r>
        <w:t xml:space="preserve"> </w:t>
      </w:r>
      <w:r>
        <w:rPr>
          <w:rFonts w:ascii="Calibri" w:hAnsi="Calibri" w:cs="Calibri"/>
        </w:rPr>
        <w:t>ЦДОД</w:t>
      </w:r>
      <w:r>
        <w:t xml:space="preserve">, </w:t>
      </w:r>
      <w:r>
        <w:rPr>
          <w:rFonts w:ascii="Calibri" w:hAnsi="Calibri" w:cs="Calibri"/>
        </w:rPr>
        <w:t>ПДХШ</w:t>
      </w:r>
      <w:r>
        <w:t xml:space="preserve"> </w:t>
      </w:r>
      <w:r>
        <w:rPr>
          <w:rFonts w:ascii="Arial" w:hAnsi="Arial" w:cs="Arial"/>
        </w:rPr>
        <w:t>■</w:t>
      </w:r>
      <w:r>
        <w:t xml:space="preserve"> </w:t>
      </w:r>
      <w:r>
        <w:rPr>
          <w:rFonts w:ascii="Calibri" w:hAnsi="Calibri" w:cs="Calibri"/>
        </w:rPr>
        <w:t>учащиеся</w:t>
      </w:r>
      <w:r>
        <w:t xml:space="preserve"> </w:t>
      </w:r>
      <w:r>
        <w:rPr>
          <w:rFonts w:ascii="Calibri" w:hAnsi="Calibri" w:cs="Calibri"/>
        </w:rPr>
        <w:t>общеобразовательных</w:t>
      </w:r>
      <w:r>
        <w:t xml:space="preserve"> </w:t>
      </w:r>
      <w:r>
        <w:rPr>
          <w:rFonts w:ascii="Calibri" w:hAnsi="Calibri" w:cs="Calibri"/>
        </w:rPr>
        <w:t>школ</w:t>
      </w:r>
      <w:r>
        <w:t xml:space="preserve"> </w:t>
      </w:r>
      <w:r>
        <w:rPr>
          <w:rFonts w:ascii="Calibri" w:hAnsi="Calibri" w:cs="Calibri"/>
        </w:rPr>
        <w:t>под</w:t>
      </w:r>
      <w:r>
        <w:t xml:space="preserve"> </w:t>
      </w:r>
      <w:r>
        <w:rPr>
          <w:rFonts w:ascii="Calibri" w:hAnsi="Calibri" w:cs="Calibri"/>
        </w:rPr>
        <w:t>руководством</w:t>
      </w:r>
      <w:r>
        <w:t xml:space="preserve"> </w:t>
      </w:r>
      <w:r>
        <w:rPr>
          <w:rFonts w:ascii="Calibri" w:hAnsi="Calibri" w:cs="Calibri"/>
        </w:rPr>
        <w:t>учителей</w:t>
      </w:r>
      <w:r>
        <w:t xml:space="preserve"> (классного руководителя, руководителя творческого объединения и пр.), родители активно участвуют в жизни проекта. </w:t>
      </w:r>
      <w:r>
        <w:rPr>
          <w:rFonts w:ascii="Arial" w:hAnsi="Arial" w:cs="Arial"/>
        </w:rPr>
        <w:t>■</w:t>
      </w:r>
      <w:r>
        <w:t xml:space="preserve"> </w:t>
      </w:r>
      <w:r>
        <w:rPr>
          <w:rFonts w:ascii="Calibri" w:hAnsi="Calibri" w:cs="Calibri"/>
        </w:rPr>
        <w:t>координаторы</w:t>
      </w:r>
      <w:r>
        <w:t xml:space="preserve"> </w:t>
      </w:r>
      <w:r>
        <w:rPr>
          <w:rFonts w:ascii="Calibri" w:hAnsi="Calibri" w:cs="Calibri"/>
        </w:rPr>
        <w:t>проекта</w:t>
      </w:r>
      <w:r>
        <w:t xml:space="preserve"> </w:t>
      </w:r>
      <w:r>
        <w:rPr>
          <w:rFonts w:ascii="Calibri" w:hAnsi="Calibri" w:cs="Calibri"/>
        </w:rPr>
        <w:t>организуют</w:t>
      </w:r>
      <w:r>
        <w:t xml:space="preserve"> </w:t>
      </w:r>
      <w:r>
        <w:rPr>
          <w:rFonts w:ascii="Calibri" w:hAnsi="Calibri" w:cs="Calibri"/>
        </w:rPr>
        <w:t>тематические</w:t>
      </w:r>
      <w:r>
        <w:t xml:space="preserve"> </w:t>
      </w:r>
      <w:r>
        <w:rPr>
          <w:rFonts w:ascii="Calibri" w:hAnsi="Calibri" w:cs="Calibri"/>
        </w:rPr>
        <w:t>встречи</w:t>
      </w:r>
      <w:r>
        <w:t xml:space="preserve"> </w:t>
      </w:r>
      <w:r>
        <w:rPr>
          <w:rFonts w:ascii="Calibri" w:hAnsi="Calibri" w:cs="Calibri"/>
        </w:rPr>
        <w:t>с</w:t>
      </w:r>
      <w:r>
        <w:t xml:space="preserve"> </w:t>
      </w:r>
      <w:r>
        <w:rPr>
          <w:rFonts w:ascii="Calibri" w:hAnsi="Calibri" w:cs="Calibri"/>
        </w:rPr>
        <w:t>участниками</w:t>
      </w:r>
      <w:r>
        <w:t xml:space="preserve"> </w:t>
      </w:r>
      <w:r>
        <w:rPr>
          <w:rFonts w:ascii="Calibri" w:hAnsi="Calibri" w:cs="Calibri"/>
        </w:rPr>
        <w:t>проекта</w:t>
      </w:r>
      <w:r>
        <w:t xml:space="preserve">, </w:t>
      </w:r>
      <w:r>
        <w:rPr>
          <w:rFonts w:ascii="Calibri" w:hAnsi="Calibri" w:cs="Calibri"/>
        </w:rPr>
        <w:t>консультации</w:t>
      </w:r>
      <w:r>
        <w:t xml:space="preserve">, </w:t>
      </w:r>
      <w:r>
        <w:rPr>
          <w:rFonts w:ascii="Calibri" w:hAnsi="Calibri" w:cs="Calibri"/>
        </w:rPr>
        <w:t>выявляют</w:t>
      </w:r>
      <w:r>
        <w:t xml:space="preserve"> </w:t>
      </w:r>
      <w:r>
        <w:rPr>
          <w:rFonts w:ascii="Calibri" w:hAnsi="Calibri" w:cs="Calibri"/>
        </w:rPr>
        <w:t>проблемы</w:t>
      </w:r>
      <w:r>
        <w:t xml:space="preserve"> </w:t>
      </w:r>
      <w:r>
        <w:rPr>
          <w:rFonts w:ascii="Calibri" w:hAnsi="Calibri" w:cs="Calibri"/>
        </w:rPr>
        <w:t>в</w:t>
      </w:r>
      <w:r>
        <w:t xml:space="preserve"> </w:t>
      </w:r>
      <w:r>
        <w:rPr>
          <w:rFonts w:ascii="Calibri" w:hAnsi="Calibri" w:cs="Calibri"/>
        </w:rPr>
        <w:t>ходе</w:t>
      </w:r>
      <w:r>
        <w:t xml:space="preserve"> реализации проекта и помогают в их решении. Ход реализации проекта (сентябрь 2015г.- июнь 2016г.) Этапы реализации проекта: 1этап - май, август 2015 г.: -диагностирование учащихся общеобразовательных школ с целью определения уровня художественно -эстетического развития школьников. На основании данных опроса педагогов и родителей будут созданы аналитические, методические, информационные и статистические материалы, которые будут обсуждены в ходе мероприятия- круглый стол – встреча с педагогами (классными руководителями, учителями начальных классов общеобразовательных школ), представителями органов управления образованием и представителями целевой группы для обсуждения и поиска путей решений проблем ху</w:t>
      </w:r>
      <w:bookmarkStart w:id="0" w:name="_GoBack"/>
      <w:bookmarkEnd w:id="0"/>
      <w:r>
        <w:t>дожественно -эстетического развития младших школьников. -подбор кадров, повышение квалификации по проекту «Рисуем все» - утверждение образовательных программ – по урочной и внеурочной деятельности, элективных курсов, программ дополнительного образования учащихся, родительской мастерской, разработок тематических мероприятий; -закладывание финансов; 2. Октябрь 2015г. – июнь2016 г. , вкл. летние периоды- работа лагеря «Мир искусства» - Реализация образовательных программ – по урочной и внеурочной деятельности, элективных курсов, программ дополнительного образования учащихся, родительской мастерской, разработок тематических мероприятий; Организация и проведение встреч, мастер- классов, тематических уроков обучение художественному мастерству при взаимодействии с педагогами ПДХШ, ЦДОД. - выпуск материалов для информационного стенда «Волшебный мир красок» - проведение работы по освещению деятельности проекта в СМИ , на сайте. - оформление договоров об оказании услуг /по необходимости/. тематическая подборка информации и размещение ее на стенде в ПСОШ №3, на сайте школы: образовательные программы по урочной и внеурочной деятельности программы элективных курсов, программы дополнительного образования учащихся, родительской мастерской, разработки тематических мероприятий проекта в ОУ. 3. Май- июнь 2016 г. Подведение предварительных итогов проекта. Изучение уровня получения художественно-эстетического образования, мониторинг результатов участие школьников в творческих конкурсах, выставках, рефлексия «Чему научились?», «Было ли интересно?», «Пожелания участникам и организаторам проекта».</w:t>
      </w:r>
    </w:p>
    <w:sectPr w:rsidR="00764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6C"/>
    <w:rsid w:val="0007006E"/>
    <w:rsid w:val="002E7613"/>
    <w:rsid w:val="0065286C"/>
    <w:rsid w:val="00D9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1716</Words>
  <Characters>9786</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2019-09-07T07:38:00Z</dcterms:created>
  <dcterms:modified xsi:type="dcterms:W3CDTF">2019-09-07T07:38:00Z</dcterms:modified>
</cp:coreProperties>
</file>