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4D8" w:rsidRDefault="0007006E">
      <w:r>
        <w:t xml:space="preserve">Проект «Дорожная карта МБОУ «ПСОШ №3» по реализации концепции «Рисуем все» на 2015-2016 учебный год. Актуальность. Творческая деятельность имеет огромное значение для развития и воспитания детей. Продукты изобразительной деятельности ребенка - это изображение действительности, которое отражает внутренний мир ребенка, его душевные переживания, взаимоотношения с окружающим миром в целом и с конкретными людьми в частности; состояние интеллекта, его работоспособность, уровень развития психических процессов, настроение. Особенностью наших детей является недостаточность общего запаса знаний, незрелости мышления, , сниженном объеме памяти, преобладанием игровых интересов, и Изобразительная деятельность предоставляет большие возможности для умственного, эмоционально-эстетического и волевого развития ребенка, для совершенствования психических функций: зрительного восприятия, воображения, памяти, мыслительных операций (анализа, синтеза, сравнения, обобщения, абстрагирования), моторики, речи. Согласно концепции проекта «Рисуем все» разработанной специалистами Хангаласского улуса и прозвучавшей на 2 Педагогическом конгрессе 30-31 марта 2015г. существует 10 причин для того, чтобы качественно обучать ребенка рисованию: 1. Только рисование развивает способность видеть мир и глубже понимать его, развивает художественный вкус и художественное восприятие, умение видеть и понимать красоту в искусстве и в жизни. 2. Рисование не только гармонично развивает личность человека, но и позволяет ему лучше овладевать такими науками, как математика, физика и другие «технические» дисциплины. 3. Рисование способствует развитию логического мышления. 4. Рисование, как утверждает медицина, является своего рода великолепной изотерапией. Человек, выражая свои эмоции и мысли на бумаге, может избавиться от многих недугов, стрессов, психологических проблем. Рисование дает радость и чувство гармонии, уверенности в себе. 5. Рисование развивает воображение, умение фантазировать. Лишите человека возможности фантазировать - прогресс остановится. 6. Рисование, лепка, занятия аппликацией и различными видами художественного творчества способствуют развитию у ребенка мелкой моторики рук. Уже давно доказано влияние движения кисти рук и пальцев на развитие нервной системы. 7. Рисование развивает память, внимание, учит думать и анализировать, соизмерять и сравнивать. Разнообразие форм предметов окружающего мира, различные величины, многообразие оттенков цветов, пространственных обозначений способствуют развитию мышления. 8. Рисование помогает развитию духовной стороны человека, помогает смотреть на мир другими глазами. Человек духовно обогащается, развивается и раскрывает свои скрытые способности. 9. Рисование как основа всех видов изобразительного искусства дает возможность человеку сэкономить и даже заработать в любой сфере художественного творчества, будь это прикладной, станковый, архитектурный, монументальный или другие виды искусства. 10. Рисование дает человеку возможность создавать вокруг себя красоту и гармонию. Концепция проекта «Рисуем все» опирается на «Национальную доктрину образования в Российской Федерации», которая определяет стратегию направления развития системы образования в России на период до 2025 года, Концепцию художественного образования в Российской Федерации, «Дорожную карту художественного образования» ЮНЕСКО, рекомендации Второй Всемирной конференции по образованию в области искусства (г.Сеул). Концепция Проекта указывает на перспективы развития изобразительного искусства в единстве целей, задач и путей их достижения. Практическая реализация Концепции должна опираться на исторически сложившуюся в России и Республике Саха («Якутия») систему художественного образования. Основная идея проекта «Рисуем все» - культура и искусство - важнейшие компоненты всестороннего образования, которое обеспечивает развитие личности. Искусство, в том числе и изобразительное искусство, способствует развитию интеллекта. Основная идея проекта «Рисуем все» - не дополнительная нагрузка на образовательный процесс, а усиление воздействия на детей не только в плане их эстетического, </w:t>
      </w:r>
      <w:r>
        <w:lastRenderedPageBreak/>
        <w:t xml:space="preserve">духовного воспитания, а прежде всего – в плане раскрытия их творческих способностей и развития интеллекта. Цели и задачи Концепции «Рисуем все» Цель Концепции – повышение роли изобразительного искусства в воспитании подрастающего поколения, творческой и креативной Личности. Изобразительное искусство должно стать передовой и привлекательной областью образования, получение художественного образования – осознанным и внутренне мотивированным процессом. Задачи: - модернизация содержания учебных программ, уроков рисования на всех уровнях (с обеспечением их преемственности); - повышение качества преподавания рисования, усиление механизмов их материальной и социальной поддержки, обеспечение процесса преподавания рисования возможностью использования лучших образцов отечественной и мировой практики, достижений педагогической науки и современных образовательных технологий; - поддержка лидеров художественного образования (организаций и отдельных педагогов), выявление новых активных лидеров; - создание всех материально-технических условий для проведения полноценных уроков изобразительного искусства; - открытие специализированных классов; - популяризация рисования, художественного образования в целом; - увеличение количества часов рисования в Учебном плане общеобразовательных школ. Цели и задачи Дорожной карты МБОУ «ПСОШ №3» по реализации концепции «Рисуем все» на 2015-2016 учебный год» прежде всего, определены проектом Концепции «Рисуем все» в Хангаласском улусе. Мы поддерживаем установку, что в процессе рисования у ребёнка совершенствуется наблюдательность, эстетическое восприятие, эстетические эмоции, художественный вкус, творческие способности, умение доступными средствами самостоятельно создавать красивое и креативное. Обучение рисованию с раннего возраста раскрывает творческую и интеллектуальную одаренность человека, развивает познавательные способности, в том числе к логическому и абстрактному мышлению. Качественное преподавание изобразительного искусства (рисования) необходимо каждому для его успешной жизни в современном высокотехнологическом обществе креативного мышления. Реализация проекта «Рисуем все» Когда и чьими силами будет реализован проект Проект имеет развернутую структуру и различные направления деятельности. Основные направления реализации проекта Концепции «Рисуем все», которые легли в основу школьной Дорожной карты «Рисуем все» - создание условий для освоения форм деятельности, художественных представлений и образов, используемых в изобразительном искусстве, освоение первичных знаний и методов рисования; - широкий спектр изобразительной активности (занятий) обучающихся как на уроках, так и во внеурочной деятельности, создание материальных, информационных и кадровых условий для развития обучающихся средствами художественного образования. - увеличение количества уроков рисования до 2-х академических часов; - создание специальных художественных классов в школе; - обучение воспитателей и учителей начальных классов методике грамотного обучения рисованию на курсах повышения квалификации; - привлечение квалифицированных педагогов к занятиям по рисованию в дошкольном учреждении и начальном звене школы. Художественное образование должно: - предоставлять каждому обучающемуся возможность получения качественного художественного образования в общеобразовательной школе, необходимого для дальнейшей успешной жизни в обществе; - обеспечивать каждого обучающегося развивающей деятельностью на доступном уровне, используя присущую изобразительному искусству красоту и увлекательность. Успешным преподавателям должна быть предоставлена возможность их профессионального роста, дополнительного профессионального образования, включая стажировку в организациях - лидерах художественного образования, в т.ч., за пределами РФ. Интеграцию российских и мировых художественных школ. Для просвещения и популяризации художественного образования: • обеспечение доступности художественного образования для всех возрастных групп населения; • создание информационной базы и популяризация </w:t>
      </w:r>
      <w:r>
        <w:lastRenderedPageBreak/>
        <w:t xml:space="preserve">изобразительного искусства как одного из эффективных методов развития творческой личности; • обеспечение непрерывной поддержки и повышения уровня знаний для удовлетворения любознательности человека, его общекультурных потребностей, приобретения знаний и навыков, применяемых в повседневной жизни и в профессиональной деятельности; • Взаимодействие с Покровской детской художественной школой в процессе разработки программ уроков и методик преподавания рисования. Координаторы проекта - зам. директора по воспитательной работе МБОУ «ПСОШ №3», зам.директора по учебной работе, зам. директора по начальной школе. Привлечение партнеров Сферы ответственности между учреждением – организатором проекта и привлекаемыми партнерами распределены следующим образом: </w:t>
      </w:r>
      <w:r>
        <w:rPr>
          <w:rFonts w:ascii="Arial" w:hAnsi="Arial" w:cs="Arial"/>
        </w:rPr>
        <w:t>■</w:t>
      </w:r>
      <w:r>
        <w:t xml:space="preserve"> </w:t>
      </w:r>
      <w:r>
        <w:rPr>
          <w:rFonts w:ascii="Calibri" w:hAnsi="Calibri" w:cs="Calibri"/>
        </w:rPr>
        <w:t>ЦДОД</w:t>
      </w:r>
      <w:r>
        <w:t xml:space="preserve">, </w:t>
      </w:r>
      <w:r>
        <w:rPr>
          <w:rFonts w:ascii="Calibri" w:hAnsi="Calibri" w:cs="Calibri"/>
        </w:rPr>
        <w:t>ПДХШ</w:t>
      </w:r>
      <w:r>
        <w:t xml:space="preserve"> </w:t>
      </w:r>
      <w:r>
        <w:rPr>
          <w:rFonts w:ascii="Arial" w:hAnsi="Arial" w:cs="Arial"/>
        </w:rPr>
        <w:t>■</w:t>
      </w:r>
      <w:r>
        <w:t xml:space="preserve"> </w:t>
      </w:r>
      <w:r>
        <w:rPr>
          <w:rFonts w:ascii="Calibri" w:hAnsi="Calibri" w:cs="Calibri"/>
        </w:rPr>
        <w:t>учащиеся</w:t>
      </w:r>
      <w:r>
        <w:t xml:space="preserve"> </w:t>
      </w:r>
      <w:r>
        <w:rPr>
          <w:rFonts w:ascii="Calibri" w:hAnsi="Calibri" w:cs="Calibri"/>
        </w:rPr>
        <w:t>общеобразовательных</w:t>
      </w:r>
      <w:r>
        <w:t xml:space="preserve"> </w:t>
      </w:r>
      <w:r>
        <w:rPr>
          <w:rFonts w:ascii="Calibri" w:hAnsi="Calibri" w:cs="Calibri"/>
        </w:rPr>
        <w:t>школ</w:t>
      </w:r>
      <w:r>
        <w:t xml:space="preserve"> </w:t>
      </w:r>
      <w:r>
        <w:rPr>
          <w:rFonts w:ascii="Calibri" w:hAnsi="Calibri" w:cs="Calibri"/>
        </w:rPr>
        <w:t>под</w:t>
      </w:r>
      <w:r>
        <w:t xml:space="preserve"> </w:t>
      </w:r>
      <w:r>
        <w:rPr>
          <w:rFonts w:ascii="Calibri" w:hAnsi="Calibri" w:cs="Calibri"/>
        </w:rPr>
        <w:t>руководством</w:t>
      </w:r>
      <w:r>
        <w:t xml:space="preserve"> </w:t>
      </w:r>
      <w:r>
        <w:rPr>
          <w:rFonts w:ascii="Calibri" w:hAnsi="Calibri" w:cs="Calibri"/>
        </w:rPr>
        <w:t>учителей</w:t>
      </w:r>
      <w:r>
        <w:t xml:space="preserve"> (классного руководителя, руководителя творческого объединения и пр.), родители активно участвуют в жизни проекта. </w:t>
      </w:r>
      <w:r>
        <w:rPr>
          <w:rFonts w:ascii="Arial" w:hAnsi="Arial" w:cs="Arial"/>
        </w:rPr>
        <w:t>■</w:t>
      </w:r>
      <w:r>
        <w:t xml:space="preserve"> </w:t>
      </w:r>
      <w:r>
        <w:rPr>
          <w:rFonts w:ascii="Calibri" w:hAnsi="Calibri" w:cs="Calibri"/>
        </w:rPr>
        <w:t>координаторы</w:t>
      </w:r>
      <w:r>
        <w:t xml:space="preserve"> </w:t>
      </w:r>
      <w:r>
        <w:rPr>
          <w:rFonts w:ascii="Calibri" w:hAnsi="Calibri" w:cs="Calibri"/>
        </w:rPr>
        <w:t>проекта</w:t>
      </w:r>
      <w:r>
        <w:t xml:space="preserve"> </w:t>
      </w:r>
      <w:r>
        <w:rPr>
          <w:rFonts w:ascii="Calibri" w:hAnsi="Calibri" w:cs="Calibri"/>
        </w:rPr>
        <w:t>организуют</w:t>
      </w:r>
      <w:r>
        <w:t xml:space="preserve"> </w:t>
      </w:r>
      <w:r>
        <w:rPr>
          <w:rFonts w:ascii="Calibri" w:hAnsi="Calibri" w:cs="Calibri"/>
        </w:rPr>
        <w:t>тематические</w:t>
      </w:r>
      <w:r>
        <w:t xml:space="preserve"> </w:t>
      </w:r>
      <w:r>
        <w:rPr>
          <w:rFonts w:ascii="Calibri" w:hAnsi="Calibri" w:cs="Calibri"/>
        </w:rPr>
        <w:t>встречи</w:t>
      </w:r>
      <w:r>
        <w:t xml:space="preserve"> </w:t>
      </w:r>
      <w:r>
        <w:rPr>
          <w:rFonts w:ascii="Calibri" w:hAnsi="Calibri" w:cs="Calibri"/>
        </w:rPr>
        <w:t>с</w:t>
      </w:r>
      <w:r>
        <w:t xml:space="preserve"> </w:t>
      </w:r>
      <w:r>
        <w:rPr>
          <w:rFonts w:ascii="Calibri" w:hAnsi="Calibri" w:cs="Calibri"/>
        </w:rPr>
        <w:t>участниками</w:t>
      </w:r>
      <w:r>
        <w:t xml:space="preserve"> </w:t>
      </w:r>
      <w:r>
        <w:rPr>
          <w:rFonts w:ascii="Calibri" w:hAnsi="Calibri" w:cs="Calibri"/>
        </w:rPr>
        <w:t>проекта</w:t>
      </w:r>
      <w:r>
        <w:t xml:space="preserve">, </w:t>
      </w:r>
      <w:r>
        <w:rPr>
          <w:rFonts w:ascii="Calibri" w:hAnsi="Calibri" w:cs="Calibri"/>
        </w:rPr>
        <w:t>консультации</w:t>
      </w:r>
      <w:r>
        <w:t xml:space="preserve">, </w:t>
      </w:r>
      <w:r>
        <w:rPr>
          <w:rFonts w:ascii="Calibri" w:hAnsi="Calibri" w:cs="Calibri"/>
        </w:rPr>
        <w:t>выявляют</w:t>
      </w:r>
      <w:r>
        <w:t xml:space="preserve"> </w:t>
      </w:r>
      <w:r>
        <w:rPr>
          <w:rFonts w:ascii="Calibri" w:hAnsi="Calibri" w:cs="Calibri"/>
        </w:rPr>
        <w:t>проблемы</w:t>
      </w:r>
      <w:r>
        <w:t xml:space="preserve"> </w:t>
      </w:r>
      <w:r>
        <w:rPr>
          <w:rFonts w:ascii="Calibri" w:hAnsi="Calibri" w:cs="Calibri"/>
        </w:rPr>
        <w:t>в</w:t>
      </w:r>
      <w:r>
        <w:t xml:space="preserve"> </w:t>
      </w:r>
      <w:r>
        <w:rPr>
          <w:rFonts w:ascii="Calibri" w:hAnsi="Calibri" w:cs="Calibri"/>
        </w:rPr>
        <w:t>ходе</w:t>
      </w:r>
      <w:r>
        <w:t xml:space="preserve"> реализации проекта и помогают в их решении. Ход реализации проекта (сентябрь 2015г.- июнь 2016г.) Этапы реализации проекта: 1этап - май, август 2015 г.: -диагностирование учащихся общеобразовательных школ с целью определения уровня художественно -эстетического развития школьников. На основании данных опроса педагогов и родителей будут созданы аналитические, методические, информационные и статистические материалы, которые будут обсуждены в ходе мероприятия- круглый стол – встреча с педагогами (классными руководителями, учителями начальных классов общеобразовательных школ), представителями органов управления образованием и представителями целевой группы для обсуждения и поиска путей решений проблем ху</w:t>
      </w:r>
      <w:bookmarkStart w:id="0" w:name="_GoBack"/>
      <w:bookmarkEnd w:id="0"/>
      <w:r>
        <w:t>дожественно -эстетического развития младших школьников. -подбор кадров, повышение квалификации по проекту «Рисуем все» - утверждение образовательных программ – по урочной и внеурочной деятельности, элективных курсов, программ дополнительного образования учащихся, родительской мастерской, разработок тематических мероприятий; -закладывание финансов; 2. Октябрь 2015г. – июнь2016 г. , вкл. летние периоды- работа лагеря «Мир искусства» - Реализация образовательных программ – по урочной и внеурочной деятельности, элективных курсов, программ дополнительного образования учащихся, родительской мастерской, разработок тематических мероприятий; Организация и проведение встреч, мастер- классов, тематических уроков обучение художественному мастерству при взаимодействии с педагогами ПДХШ, ЦДОД. - выпуск материалов для информационного стенда «Волшебный мир красок» - проведение работы по освещению деятельности проекта в СМИ , на сайте. - оформление договоров об оказании услуг /по необходимости/. тематическая подборка информации и размещение ее на стенде в ПСОШ №3, на сайте школы: образовательные программы по урочной и внеурочной деятельности программы элективных курсов, программы дополнительного образования учащихся, родительской мастерской, разработки тематических мероприятий проекта в ОУ. 3. Май- июнь 2016 г. Подведение предварительных итогов проекта. Изучение уровня получения художественно-эстетического образования, мониторинг результатов участие школьников в творческих конкурсах, выставках, рефлексия «Чему научились?», «Было ли интересно?», «Пожелания участникам и организаторам проекта».</w:t>
      </w:r>
    </w:p>
    <w:sectPr w:rsidR="007644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86C"/>
    <w:rsid w:val="0007006E"/>
    <w:rsid w:val="002E7613"/>
    <w:rsid w:val="0065286C"/>
    <w:rsid w:val="00D93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1716</Words>
  <Characters>9786</Characters>
  <Application>Microsoft Office Word</Application>
  <DocSecurity>0</DocSecurity>
  <Lines>81</Lines>
  <Paragraphs>22</Paragraphs>
  <ScaleCrop>false</ScaleCrop>
  <Company/>
  <LinksUpToDate>false</LinksUpToDate>
  <CharactersWithSpaces>11480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2019-09-07T07:38:00Z</dcterms:created>
  <dcterms:modified xsi:type="dcterms:W3CDTF">2019-09-07T07:38:00Z</dcterms:modified>
</cp:coreProperties>
</file>