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55" w:rsidRPr="004A5062" w:rsidRDefault="00E60955" w:rsidP="00E66C89">
      <w:pPr>
        <w:pStyle w:val="Default"/>
      </w:pPr>
    </w:p>
    <w:p w:rsidR="00E66C89" w:rsidRPr="004A5062" w:rsidRDefault="00E60955" w:rsidP="00E66C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062">
        <w:rPr>
          <w:rFonts w:ascii="Times New Roman" w:hAnsi="Times New Roman" w:cs="Times New Roman"/>
          <w:b/>
          <w:bCs/>
          <w:sz w:val="24"/>
          <w:szCs w:val="24"/>
        </w:rPr>
        <w:t>Дорожная карта</w:t>
      </w:r>
    </w:p>
    <w:p w:rsidR="00E60955" w:rsidRPr="004A5062" w:rsidRDefault="008B5D06" w:rsidP="00E66C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E66C89" w:rsidRPr="004A5062">
        <w:rPr>
          <w:rFonts w:ascii="Times New Roman" w:hAnsi="Times New Roman" w:cs="Times New Roman"/>
          <w:b/>
          <w:bCs/>
          <w:sz w:val="24"/>
          <w:szCs w:val="24"/>
        </w:rPr>
        <w:t>чителя</w:t>
      </w:r>
      <w:r w:rsidR="004A5062">
        <w:rPr>
          <w:rFonts w:ascii="Times New Roman" w:hAnsi="Times New Roman" w:cs="Times New Roman"/>
          <w:b/>
          <w:bCs/>
          <w:sz w:val="24"/>
          <w:szCs w:val="24"/>
        </w:rPr>
        <w:t xml:space="preserve"> по шахматам</w:t>
      </w:r>
      <w:r w:rsidR="00E66C89" w:rsidRPr="004A5062">
        <w:rPr>
          <w:rFonts w:ascii="Times New Roman" w:hAnsi="Times New Roman" w:cs="Times New Roman"/>
          <w:b/>
          <w:bCs/>
          <w:sz w:val="24"/>
          <w:szCs w:val="24"/>
        </w:rPr>
        <w:t xml:space="preserve"> МБОУ «СОШ №5 с. </w:t>
      </w:r>
      <w:proofErr w:type="gramStart"/>
      <w:r w:rsidR="00E66C89" w:rsidRPr="004A5062">
        <w:rPr>
          <w:rFonts w:ascii="Times New Roman" w:hAnsi="Times New Roman" w:cs="Times New Roman"/>
          <w:b/>
          <w:bCs/>
          <w:sz w:val="24"/>
          <w:szCs w:val="24"/>
        </w:rPr>
        <w:t>Нижнее</w:t>
      </w:r>
      <w:proofErr w:type="gramEnd"/>
      <w:r w:rsidR="00E66C89" w:rsidRPr="004A5062">
        <w:rPr>
          <w:rFonts w:ascii="Times New Roman" w:hAnsi="Times New Roman" w:cs="Times New Roman"/>
          <w:b/>
          <w:bCs/>
          <w:sz w:val="24"/>
          <w:szCs w:val="24"/>
        </w:rPr>
        <w:t xml:space="preserve"> Казанище»</w:t>
      </w:r>
      <w:r w:rsidR="00E60955" w:rsidRPr="004A5062">
        <w:rPr>
          <w:rFonts w:ascii="Times New Roman" w:hAnsi="Times New Roman" w:cs="Times New Roman"/>
          <w:b/>
          <w:bCs/>
          <w:sz w:val="24"/>
          <w:szCs w:val="24"/>
        </w:rPr>
        <w:t xml:space="preserve"> по развитию шахматного образования</w:t>
      </w:r>
    </w:p>
    <w:p w:rsidR="00E60955" w:rsidRPr="004A5062" w:rsidRDefault="00E60955" w:rsidP="00E66C89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75" w:type="dxa"/>
        <w:tblLayout w:type="fixed"/>
        <w:tblLook w:val="04A0" w:firstRow="1" w:lastRow="0" w:firstColumn="1" w:lastColumn="0" w:noHBand="0" w:noVBand="1"/>
      </w:tblPr>
      <w:tblGrid>
        <w:gridCol w:w="5670"/>
        <w:gridCol w:w="1701"/>
        <w:gridCol w:w="2518"/>
        <w:gridCol w:w="34"/>
        <w:gridCol w:w="4252"/>
      </w:tblGrid>
      <w:tr w:rsidR="004A5062" w:rsidRPr="004A5062" w:rsidTr="004A5062">
        <w:tc>
          <w:tcPr>
            <w:tcW w:w="5670" w:type="dxa"/>
          </w:tcPr>
          <w:p w:rsidR="004A5062" w:rsidRPr="004A5062" w:rsidRDefault="004A5062" w:rsidP="008B5D0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8B5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1701" w:type="dxa"/>
          </w:tcPr>
          <w:p w:rsidR="004A5062" w:rsidRPr="004A5062" w:rsidRDefault="004A5062" w:rsidP="008B5D0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gridSpan w:val="2"/>
          </w:tcPr>
          <w:p w:rsidR="004A5062" w:rsidRPr="004A5062" w:rsidRDefault="004A5062" w:rsidP="008B5D0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52" w:type="dxa"/>
          </w:tcPr>
          <w:p w:rsidR="004A5062" w:rsidRPr="004A5062" w:rsidRDefault="004A5062" w:rsidP="008B5D0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1"/>
            </w:tblGrid>
            <w:tr w:rsidR="004A5062" w:rsidRPr="004A5062">
              <w:trPr>
                <w:trHeight w:val="238"/>
              </w:trPr>
              <w:tc>
                <w:tcPr>
                  <w:tcW w:w="4681" w:type="dxa"/>
                </w:tcPr>
                <w:p w:rsidR="004A5062" w:rsidRPr="004A5062" w:rsidRDefault="004A5062" w:rsidP="00E66C89">
                  <w:pPr>
                    <w:pStyle w:val="Default"/>
                  </w:pPr>
                  <w:r w:rsidRPr="004A5062">
                    <w:t xml:space="preserve"> Участие в заседаниях районного методического объединения </w:t>
                  </w:r>
                </w:p>
                <w:p w:rsidR="004A5062" w:rsidRPr="004A5062" w:rsidRDefault="004A5062" w:rsidP="00E66C89">
                  <w:pPr>
                    <w:pStyle w:val="Default"/>
                  </w:pPr>
                  <w:r w:rsidRPr="004A5062">
                    <w:t xml:space="preserve">«Шахматное образование» 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9"/>
            </w:tblGrid>
            <w:tr w:rsidR="004A5062" w:rsidRPr="004A5062">
              <w:trPr>
                <w:trHeight w:val="239"/>
              </w:trPr>
              <w:tc>
                <w:tcPr>
                  <w:tcW w:w="1509" w:type="dxa"/>
                </w:tcPr>
                <w:p w:rsidR="004A5062" w:rsidRPr="004A5062" w:rsidRDefault="004A5062" w:rsidP="00E66C89">
                  <w:pPr>
                    <w:pStyle w:val="Default"/>
                  </w:pPr>
                  <w:r w:rsidRPr="004A5062">
                    <w:t xml:space="preserve"> 3 раза в течение учебного года 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A5062" w:rsidRPr="004A5062" w:rsidRDefault="004A5062" w:rsidP="004A5062">
            <w:pPr>
              <w:pStyle w:val="Default"/>
            </w:pPr>
            <w:r w:rsidRPr="004A5062">
              <w:t>Рук.</w:t>
            </w:r>
            <w:r w:rsidR="008B5D06">
              <w:t xml:space="preserve"> </w:t>
            </w:r>
            <w:r w:rsidRPr="004A5062">
              <w:t>«</w:t>
            </w:r>
            <w:r w:rsidR="008B5D06"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4A5062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1"/>
            </w:tblGrid>
            <w:tr w:rsidR="004A5062" w:rsidRPr="004A5062">
              <w:trPr>
                <w:trHeight w:val="353"/>
              </w:trPr>
              <w:tc>
                <w:tcPr>
                  <w:tcW w:w="3841" w:type="dxa"/>
                </w:tcPr>
                <w:p w:rsidR="004A5062" w:rsidRPr="004A5062" w:rsidRDefault="004A5062" w:rsidP="00E66C89">
                  <w:pPr>
                    <w:pStyle w:val="Default"/>
                  </w:pPr>
                  <w:r w:rsidRPr="004A5062">
                    <w:t xml:space="preserve"> Распространение передового опыта работы по развитию шахматного образования 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1"/>
            </w:tblGrid>
            <w:tr w:rsidR="004A5062" w:rsidRPr="004A5062">
              <w:trPr>
                <w:trHeight w:val="373"/>
              </w:trPr>
              <w:tc>
                <w:tcPr>
                  <w:tcW w:w="4681" w:type="dxa"/>
                </w:tcPr>
                <w:p w:rsidR="004A5062" w:rsidRPr="004A5062" w:rsidRDefault="004A5062" w:rsidP="004A5062">
                  <w:pPr>
                    <w:pStyle w:val="Default"/>
                  </w:pPr>
                  <w:r w:rsidRPr="004A5062">
                    <w:t xml:space="preserve"> Повышение квалификации педагога по шахматному образованию 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4252" w:type="dxa"/>
          </w:tcPr>
          <w:tbl>
            <w:tblPr>
              <w:tblpPr w:leftFromText="180" w:rightFromText="180" w:vertAnchor="text" w:horzAnchor="margin" w:tblpY="-259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2"/>
            </w:tblGrid>
            <w:tr w:rsidR="004A5062" w:rsidRPr="004A5062" w:rsidTr="004A5062">
              <w:trPr>
                <w:trHeight w:val="373"/>
              </w:trPr>
              <w:tc>
                <w:tcPr>
                  <w:tcW w:w="3522" w:type="dxa"/>
                </w:tcPr>
                <w:p w:rsidR="004A5062" w:rsidRPr="004A5062" w:rsidRDefault="004A5062" w:rsidP="0003710B">
                  <w:pPr>
                    <w:pStyle w:val="Default"/>
                  </w:pPr>
                  <w:r w:rsidRPr="004A5062">
                    <w:t xml:space="preserve">Повышение квалификации по шахматному образованию педагога, преподающих предмет «шахматы» 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tbl>
            <w:tblPr>
              <w:tblpPr w:leftFromText="180" w:rightFromText="180" w:vertAnchor="text" w:horzAnchor="margin" w:tblpY="-23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3"/>
            </w:tblGrid>
            <w:tr w:rsidR="004A5062" w:rsidRPr="004A5062" w:rsidTr="00F16520">
              <w:trPr>
                <w:trHeight w:val="375"/>
              </w:trPr>
              <w:tc>
                <w:tcPr>
                  <w:tcW w:w="4683" w:type="dxa"/>
                </w:tcPr>
                <w:p w:rsidR="004A5062" w:rsidRPr="004A5062" w:rsidRDefault="004A5062" w:rsidP="00E66C89">
                  <w:pPr>
                    <w:pStyle w:val="Default"/>
                  </w:pPr>
                  <w:r w:rsidRPr="004A5062">
                    <w:t xml:space="preserve">Участие в муниципальном профессиональном педагогическом сообществе по развитию шахматного образования </w:t>
                  </w:r>
                </w:p>
              </w:tc>
            </w:tr>
          </w:tbl>
          <w:p w:rsidR="004A5062" w:rsidRPr="004A5062" w:rsidRDefault="004A5062" w:rsidP="00E66C89">
            <w:pPr>
              <w:pStyle w:val="Default"/>
            </w:pP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4252" w:type="dxa"/>
          </w:tcPr>
          <w:tbl>
            <w:tblPr>
              <w:tblpPr w:leftFromText="180" w:rightFromText="180" w:vertAnchor="text" w:horzAnchor="margin" w:tblpY="-209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64"/>
            </w:tblGrid>
            <w:tr w:rsidR="004A5062" w:rsidRPr="004A5062" w:rsidTr="00F16520">
              <w:trPr>
                <w:trHeight w:val="375"/>
              </w:trPr>
              <w:tc>
                <w:tcPr>
                  <w:tcW w:w="3464" w:type="dxa"/>
                </w:tcPr>
                <w:p w:rsidR="004A5062" w:rsidRPr="004A5062" w:rsidRDefault="004A5062" w:rsidP="00E66C89">
                  <w:pPr>
                    <w:pStyle w:val="Default"/>
                  </w:pPr>
                  <w:r w:rsidRPr="004A5062">
                    <w:t xml:space="preserve">Участие в Районном методическом объединении педагогов «Шахматное образование» </w:t>
                  </w:r>
                </w:p>
              </w:tc>
            </w:tr>
          </w:tbl>
          <w:p w:rsidR="004A5062" w:rsidRPr="004A5062" w:rsidRDefault="004A5062" w:rsidP="00E66C89">
            <w:pPr>
              <w:pStyle w:val="Default"/>
            </w:pP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tbl>
            <w:tblPr>
              <w:tblpPr w:leftFromText="180" w:rightFromText="180" w:vertAnchor="text" w:horzAnchor="margin" w:tblpY="-19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87"/>
            </w:tblGrid>
            <w:tr w:rsidR="004A5062" w:rsidRPr="004A5062" w:rsidTr="00F16520">
              <w:trPr>
                <w:trHeight w:val="100"/>
              </w:trPr>
              <w:tc>
                <w:tcPr>
                  <w:tcW w:w="5387" w:type="dxa"/>
                </w:tcPr>
                <w:p w:rsidR="004A5062" w:rsidRPr="004A5062" w:rsidRDefault="004A5062" w:rsidP="00E66C89">
                  <w:pPr>
                    <w:pStyle w:val="Default"/>
                  </w:pPr>
                  <w:r w:rsidRPr="004A5062">
                    <w:t xml:space="preserve">Консультации для педагогов 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tbl>
            <w:tblPr>
              <w:tblpPr w:leftFromText="180" w:rightFromText="180" w:vertAnchor="text" w:horzAnchor="margin" w:tblpY="-252"/>
              <w:tblOverlap w:val="never"/>
              <w:tblW w:w="15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9"/>
            </w:tblGrid>
            <w:tr w:rsidR="004A5062" w:rsidRPr="004A5062" w:rsidTr="00F16520">
              <w:trPr>
                <w:trHeight w:val="239"/>
              </w:trPr>
              <w:tc>
                <w:tcPr>
                  <w:tcW w:w="1509" w:type="dxa"/>
                </w:tcPr>
                <w:p w:rsidR="004A5062" w:rsidRPr="004A5062" w:rsidRDefault="004A5062" w:rsidP="00E66C89">
                  <w:pPr>
                    <w:pStyle w:val="Default"/>
                  </w:pPr>
                  <w:r w:rsidRPr="004A5062">
                    <w:t xml:space="preserve">3 раза в течение учебного года 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A5062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A506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4252" w:type="dxa"/>
          </w:tcPr>
          <w:tbl>
            <w:tblPr>
              <w:tblpPr w:leftFromText="180" w:rightFromText="180" w:vertAnchor="text" w:horzAnchor="margin" w:tblpY="-25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1"/>
            </w:tblGrid>
            <w:tr w:rsidR="004A5062" w:rsidRPr="004A5062" w:rsidTr="004A5062">
              <w:trPr>
                <w:trHeight w:val="227"/>
              </w:trPr>
              <w:tc>
                <w:tcPr>
                  <w:tcW w:w="3841" w:type="dxa"/>
                </w:tcPr>
                <w:p w:rsidR="004A5062" w:rsidRPr="004A5062" w:rsidRDefault="004A5062" w:rsidP="0010713B">
                  <w:pPr>
                    <w:pStyle w:val="Default"/>
                  </w:pPr>
                  <w:r w:rsidRPr="004A5062">
                    <w:t xml:space="preserve">Совершенствование профессионального мастерства педагогов в шахматной игре 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tbl>
            <w:tblPr>
              <w:tblpPr w:leftFromText="180" w:rightFromText="180" w:vertAnchor="text" w:horzAnchor="margin" w:tblpY="-229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0"/>
            </w:tblGrid>
            <w:tr w:rsidR="004A5062" w:rsidRPr="004A5062" w:rsidTr="004A5062">
              <w:trPr>
                <w:trHeight w:val="239"/>
              </w:trPr>
              <w:tc>
                <w:tcPr>
                  <w:tcW w:w="4680" w:type="dxa"/>
                </w:tcPr>
                <w:p w:rsidR="004A5062" w:rsidRPr="004A5062" w:rsidRDefault="004A5062" w:rsidP="003D5643">
                  <w:pPr>
                    <w:pStyle w:val="Default"/>
                  </w:pPr>
                  <w:r w:rsidRPr="004A5062">
                    <w:t xml:space="preserve">Создание методической копилки по шахматному образованию для педагогов </w:t>
                  </w:r>
                </w:p>
              </w:tc>
            </w:tr>
          </w:tbl>
          <w:p w:rsidR="004A5062" w:rsidRPr="004A5062" w:rsidRDefault="004A5062" w:rsidP="00E66C89">
            <w:pPr>
              <w:pStyle w:val="Default"/>
            </w:pP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4252" w:type="dxa"/>
          </w:tcPr>
          <w:tbl>
            <w:tblPr>
              <w:tblpPr w:leftFromText="180" w:rightFromText="180" w:vertAnchor="text" w:horzAnchor="margin" w:tblpY="-25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2"/>
            </w:tblGrid>
            <w:tr w:rsidR="004A5062" w:rsidRPr="004A5062" w:rsidTr="004A5062">
              <w:trPr>
                <w:trHeight w:val="239"/>
              </w:trPr>
              <w:tc>
                <w:tcPr>
                  <w:tcW w:w="3842" w:type="dxa"/>
                </w:tcPr>
                <w:p w:rsidR="004A5062" w:rsidRPr="004A5062" w:rsidRDefault="004A5062" w:rsidP="00DF36BA">
                  <w:pPr>
                    <w:pStyle w:val="Default"/>
                  </w:pPr>
                  <w:r w:rsidRPr="004A5062">
                    <w:t xml:space="preserve">Сборник методических материалов по шахматному образованию 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2"/>
            </w:tblGrid>
            <w:tr w:rsidR="004A5062" w:rsidRPr="004A5062">
              <w:trPr>
                <w:trHeight w:val="239"/>
              </w:trPr>
              <w:tc>
                <w:tcPr>
                  <w:tcW w:w="4682" w:type="dxa"/>
                </w:tcPr>
                <w:p w:rsidR="004A5062" w:rsidRPr="004A5062" w:rsidRDefault="004A5062" w:rsidP="00E66C89">
                  <w:pPr>
                    <w:pStyle w:val="Default"/>
                  </w:pPr>
                  <w:r w:rsidRPr="004A5062">
                    <w:t xml:space="preserve"> Работа вкладки на сайте школы по шахматному образованию 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4A5062" w:rsidRPr="004A5062" w:rsidRDefault="004A5062" w:rsidP="00E66C8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3"/>
            </w:tblGrid>
            <w:tr w:rsidR="004A5062" w:rsidRPr="004A5062">
              <w:trPr>
                <w:trHeight w:val="100"/>
              </w:trPr>
              <w:tc>
                <w:tcPr>
                  <w:tcW w:w="2013" w:type="dxa"/>
                </w:tcPr>
                <w:p w:rsidR="004A5062" w:rsidRPr="004A5062" w:rsidRDefault="004A5062" w:rsidP="00E66C89">
                  <w:pPr>
                    <w:pStyle w:val="Default"/>
                  </w:pPr>
                  <w:r w:rsidRPr="004A5062">
                    <w:t xml:space="preserve"> Оператор ЭВМ и ВМ 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1"/>
            </w:tblGrid>
            <w:tr w:rsidR="004A5062" w:rsidRPr="004A5062">
              <w:trPr>
                <w:trHeight w:val="378"/>
              </w:trPr>
              <w:tc>
                <w:tcPr>
                  <w:tcW w:w="3841" w:type="dxa"/>
                </w:tcPr>
                <w:p w:rsidR="004A5062" w:rsidRPr="004A5062" w:rsidRDefault="004A5062" w:rsidP="00E66C89">
                  <w:pPr>
                    <w:pStyle w:val="Default"/>
                  </w:pPr>
                  <w:r w:rsidRPr="004A5062">
                    <w:t xml:space="preserve"> Распространение передового опыта работы по развитию шахматного образования 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tbl>
            <w:tblPr>
              <w:tblpPr w:leftFromText="180" w:rightFromText="180" w:vertAnchor="text" w:horzAnchor="margin" w:tblpY="-21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2"/>
            </w:tblGrid>
            <w:tr w:rsidR="004A5062" w:rsidRPr="004A5062" w:rsidTr="006D1CFB">
              <w:trPr>
                <w:trHeight w:val="380"/>
              </w:trPr>
              <w:tc>
                <w:tcPr>
                  <w:tcW w:w="4812" w:type="dxa"/>
                </w:tcPr>
                <w:p w:rsidR="004A5062" w:rsidRPr="004A5062" w:rsidRDefault="004A5062" w:rsidP="00421860">
                  <w:pPr>
                    <w:pStyle w:val="Default"/>
                  </w:pPr>
                  <w:r w:rsidRPr="004A5062">
                    <w:t xml:space="preserve">Издание информационных буклетов о ходе реализации дорожной карты по развитию шахматного образования </w:t>
                  </w:r>
                </w:p>
              </w:tc>
            </w:tr>
          </w:tbl>
          <w:p w:rsidR="004A5062" w:rsidRPr="004A5062" w:rsidRDefault="004A5062" w:rsidP="00E66C89">
            <w:pPr>
              <w:pStyle w:val="Default"/>
            </w:pP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4252" w:type="dxa"/>
          </w:tcPr>
          <w:tbl>
            <w:tblPr>
              <w:tblpPr w:leftFromText="180" w:rightFromText="180" w:vertAnchor="text" w:horzAnchor="margin" w:tblpY="-22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1"/>
            </w:tblGrid>
            <w:tr w:rsidR="004A5062" w:rsidRPr="004A5062" w:rsidTr="004A5062">
              <w:trPr>
                <w:trHeight w:val="378"/>
              </w:trPr>
              <w:tc>
                <w:tcPr>
                  <w:tcW w:w="3841" w:type="dxa"/>
                </w:tcPr>
                <w:p w:rsidR="004A5062" w:rsidRPr="004A5062" w:rsidRDefault="004A5062" w:rsidP="00B776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A50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Распространение передового опыта работы по развитию шахматного образования 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2"/>
            </w:tblGrid>
            <w:tr w:rsidR="004A5062" w:rsidRPr="004A5062">
              <w:trPr>
                <w:trHeight w:val="240"/>
              </w:trPr>
              <w:tc>
                <w:tcPr>
                  <w:tcW w:w="4812" w:type="dxa"/>
                </w:tcPr>
                <w:p w:rsidR="004A5062" w:rsidRPr="004A5062" w:rsidRDefault="004A5062" w:rsidP="00E66C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A50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Участие в работе сетевого профессионального сообщества образования «Югры «</w:t>
                  </w:r>
                  <w:proofErr w:type="spellStart"/>
                  <w:r w:rsidRPr="004A50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Школлеги</w:t>
                  </w:r>
                  <w:proofErr w:type="spellEnd"/>
                  <w:r w:rsidRPr="004A50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» 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4252" w:type="dxa"/>
          </w:tcPr>
          <w:tbl>
            <w:tblPr>
              <w:tblpPr w:leftFromText="180" w:rightFromText="180" w:vertAnchor="text" w:horzAnchor="margin" w:tblpY="-18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1"/>
            </w:tblGrid>
            <w:tr w:rsidR="004A5062" w:rsidRPr="004A5062" w:rsidTr="006D1CFB">
              <w:trPr>
                <w:trHeight w:val="239"/>
              </w:trPr>
              <w:tc>
                <w:tcPr>
                  <w:tcW w:w="3841" w:type="dxa"/>
                </w:tcPr>
                <w:p w:rsidR="004A5062" w:rsidRPr="004A5062" w:rsidRDefault="004A5062" w:rsidP="009500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A50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Совершенствование профессионального мастерства педагогов 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8B5D06">
        <w:trPr>
          <w:trHeight w:val="70"/>
        </w:trPr>
        <w:tc>
          <w:tcPr>
            <w:tcW w:w="5670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Реализация учебного предмета «Шахматы в школе» в рамках образовательной программы в 1-7 классах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Охват – 1-7 классы – 100 % обучающихся за счет часов школьного компонента, регионального компонента или внеурочной деятельности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Апробация федерального курса И.Г. </w:t>
            </w:r>
            <w:proofErr w:type="spellStart"/>
            <w:r w:rsidRPr="004A5062">
              <w:t>Сухина</w:t>
            </w:r>
            <w:proofErr w:type="spellEnd"/>
            <w:r w:rsidRPr="004A5062">
              <w:t xml:space="preserve"> «Шахматы в школе» в 1-4 классах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Заместитель по учебной работе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Охват – 1-4 классы – 100 % обучающихся за счет часов школьного компонента или внеурочной деятельности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Реализация программы объединения «Шахматы – школе» за счет дополнительного образования  в 8-11 классах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pStyle w:val="Default"/>
            </w:pPr>
            <w:proofErr w:type="spellStart"/>
            <w:r>
              <w:t>Абулаева</w:t>
            </w:r>
            <w:proofErr w:type="spellEnd"/>
            <w:r>
              <w:t xml:space="preserve"> М.З. </w:t>
            </w:r>
            <w:proofErr w:type="spellStart"/>
            <w:r>
              <w:t>Акамова</w:t>
            </w:r>
            <w:proofErr w:type="spellEnd"/>
            <w:r>
              <w:t xml:space="preserve"> С.А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Охват – 8-11 классы – 100 %. Шахматное образование в 8-11 классах за счет внеурочной деятельности или дополнительного образования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Обеспечение полными учебно-методическими комплектами федерального курса И.Г. </w:t>
            </w:r>
            <w:proofErr w:type="spellStart"/>
            <w:r w:rsidRPr="004A5062">
              <w:t>Сухина</w:t>
            </w:r>
            <w:proofErr w:type="spellEnd"/>
            <w:r w:rsidRPr="004A5062">
              <w:t xml:space="preserve"> «Шахматы - </w:t>
            </w:r>
            <w:proofErr w:type="spellStart"/>
            <w:r w:rsidRPr="004A5062">
              <w:t>щколе</w:t>
            </w:r>
            <w:proofErr w:type="spellEnd"/>
            <w:r w:rsidRPr="004A5062">
              <w:t xml:space="preserve">»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Педагог-библиотекарь </w:t>
            </w:r>
          </w:p>
          <w:p w:rsidR="004A5062" w:rsidRPr="004A5062" w:rsidRDefault="004A5062" w:rsidP="00E66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A5062" w:rsidRPr="004A5062" w:rsidRDefault="004A5062" w:rsidP="006D1CFB">
            <w:pPr>
              <w:pStyle w:val="Default"/>
            </w:pPr>
            <w:r w:rsidRPr="004A5062">
              <w:t xml:space="preserve">Укрепление учебно-методической базы шахматного образования. 100% оснащения учебно-методическими комплектами (в срок до сентября 2018 года) </w:t>
            </w: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Обеспечение современным компьютерным оборудованием и программным обеспечением для реализации программ шахматного образования </w:t>
            </w: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4A5062" w:rsidRPr="004A5062" w:rsidRDefault="004A5062" w:rsidP="004A50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по учебной работе, зам. </w:t>
            </w:r>
            <w:r w:rsidRPr="004A5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  <w:r w:rsidRPr="004A5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5"/>
            </w:tblGrid>
            <w:tr w:rsidR="004A5062" w:rsidRPr="004A5062" w:rsidTr="002B2B3C">
              <w:trPr>
                <w:trHeight w:val="378"/>
              </w:trPr>
              <w:tc>
                <w:tcPr>
                  <w:tcW w:w="3545" w:type="dxa"/>
                </w:tcPr>
                <w:p w:rsidR="004A5062" w:rsidRPr="004A5062" w:rsidRDefault="004A5062" w:rsidP="00E66C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A50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Укрепление учебно-методической базы шахматного образования</w:t>
                  </w:r>
                  <w:proofErr w:type="gramStart"/>
                  <w:r w:rsidRPr="004A50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4A50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% </w:t>
                  </w:r>
                  <w:proofErr w:type="gramStart"/>
                  <w:r w:rsidRPr="004A50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proofErr w:type="gramEnd"/>
                  <w:r w:rsidRPr="004A50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беспеченности (ежегодно)</w:t>
                  </w:r>
                </w:p>
              </w:tc>
            </w:tr>
          </w:tbl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Соревнования по шахматам среди </w:t>
            </w:r>
            <w:proofErr w:type="gramStart"/>
            <w:r w:rsidRPr="004A5062">
              <w:t>обучающихся</w:t>
            </w:r>
            <w:proofErr w:type="gramEnd"/>
            <w:r w:rsidRPr="004A5062">
              <w:t xml:space="preserve"> «Фестиваль «Шахматная страна» </w:t>
            </w: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pStyle w:val="Default"/>
            </w:pPr>
            <w:proofErr w:type="spellStart"/>
            <w:r>
              <w:t>Абулаева</w:t>
            </w:r>
            <w:proofErr w:type="spellEnd"/>
            <w:r>
              <w:t xml:space="preserve"> М.З. </w:t>
            </w:r>
            <w:proofErr w:type="spellStart"/>
            <w:r>
              <w:t>Акамова</w:t>
            </w:r>
            <w:proofErr w:type="spellEnd"/>
            <w:r>
              <w:t xml:space="preserve"> С.А</w:t>
            </w:r>
            <w:r w:rsidR="004A5062" w:rsidRPr="004A5062">
              <w:t>.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популяризация шахмат среди детей, выявление одаренных детей </w:t>
            </w: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1 этап (школьный)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Март 2019 г., далее ежегодно </w:t>
            </w: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pStyle w:val="Default"/>
            </w:pPr>
            <w:proofErr w:type="spellStart"/>
            <w:r>
              <w:t>Абулаева</w:t>
            </w:r>
            <w:proofErr w:type="spellEnd"/>
            <w:r>
              <w:t xml:space="preserve"> М.З. </w:t>
            </w:r>
            <w:proofErr w:type="spellStart"/>
            <w:r>
              <w:t>Акамова</w:t>
            </w:r>
            <w:proofErr w:type="spellEnd"/>
            <w:r>
              <w:t xml:space="preserve"> С.А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Охват не менее 30% участников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2 этап (муниципальный)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>2019г. май</w:t>
            </w:r>
          </w:p>
        </w:tc>
        <w:tc>
          <w:tcPr>
            <w:tcW w:w="2552" w:type="dxa"/>
            <w:gridSpan w:val="2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Охват не менее 10% участников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lastRenderedPageBreak/>
              <w:t xml:space="preserve">Районный  Фестиваль-конкурс «Юный шахматист»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gridSpan w:val="2"/>
          </w:tcPr>
          <w:p w:rsidR="008B5D06" w:rsidRPr="004A5062" w:rsidRDefault="004A5062" w:rsidP="008B5D06">
            <w:pPr>
              <w:pStyle w:val="Default"/>
            </w:pPr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ВР,</w:t>
            </w:r>
            <w:r w:rsidRPr="004A5062">
              <w:t xml:space="preserve"> </w:t>
            </w:r>
            <w:r w:rsidR="008B5D06" w:rsidRPr="004A5062">
              <w:t>Рук.</w:t>
            </w:r>
            <w:r w:rsidR="008B5D06">
              <w:t xml:space="preserve"> </w:t>
            </w:r>
            <w:r w:rsidR="008B5D06" w:rsidRPr="004A5062">
              <w:t>«</w:t>
            </w:r>
            <w:r w:rsidR="008B5D06">
              <w:t>Юный шахматист</w:t>
            </w:r>
            <w:r w:rsidR="008B5D06"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Привлечение детей к систематическим занятиям шахматами;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интеллектуальному развитию детей; </w:t>
            </w: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6D1CFB">
            <w:pPr>
              <w:pStyle w:val="Default"/>
            </w:pPr>
            <w:r w:rsidRPr="004A5062">
              <w:t xml:space="preserve">Участие в соревнованиях по шахматам «Белая ладья» среди команд ОУ района, в </w:t>
            </w:r>
            <w:proofErr w:type="spellStart"/>
            <w:r w:rsidRPr="004A5062">
              <w:t>т.ч</w:t>
            </w:r>
            <w:proofErr w:type="spellEnd"/>
            <w:r w:rsidRPr="004A5062">
              <w:t xml:space="preserve">.: </w:t>
            </w:r>
          </w:p>
        </w:tc>
        <w:tc>
          <w:tcPr>
            <w:tcW w:w="1701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ежегодно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pStyle w:val="Default"/>
            </w:pPr>
            <w:proofErr w:type="spellStart"/>
            <w:r>
              <w:t>Абулаева</w:t>
            </w:r>
            <w:proofErr w:type="spellEnd"/>
            <w:r>
              <w:t xml:space="preserve"> М.З. </w:t>
            </w:r>
            <w:proofErr w:type="spellStart"/>
            <w:r>
              <w:t>Акамова</w:t>
            </w:r>
            <w:proofErr w:type="spellEnd"/>
            <w:r>
              <w:t xml:space="preserve"> С.А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Популяризация шахмат среди детей и подростков, выявление одаренных детей </w:t>
            </w: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1 этап (школьный) </w:t>
            </w:r>
          </w:p>
        </w:tc>
        <w:tc>
          <w:tcPr>
            <w:tcW w:w="1701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ноябрь – декабрь, далее – ежегодно </w:t>
            </w: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pStyle w:val="Default"/>
            </w:pPr>
            <w:proofErr w:type="spellStart"/>
            <w:r>
              <w:t>Абулаева</w:t>
            </w:r>
            <w:proofErr w:type="spellEnd"/>
            <w:r>
              <w:t xml:space="preserve"> М.З. </w:t>
            </w:r>
            <w:proofErr w:type="spellStart"/>
            <w:r>
              <w:t>Акамова</w:t>
            </w:r>
            <w:proofErr w:type="spellEnd"/>
            <w:r>
              <w:t xml:space="preserve"> С.А</w:t>
            </w:r>
            <w:r>
              <w:t>.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Охват не менее 40 участников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2 этап (муниципальный) </w:t>
            </w:r>
          </w:p>
        </w:tc>
        <w:tc>
          <w:tcPr>
            <w:tcW w:w="1701" w:type="dxa"/>
          </w:tcPr>
          <w:p w:rsidR="004A5062" w:rsidRPr="004A5062" w:rsidRDefault="008B5D06" w:rsidP="00E66C89">
            <w:pPr>
              <w:pStyle w:val="Default"/>
            </w:pPr>
            <w:r>
              <w:t>Март 2020</w:t>
            </w:r>
            <w:r w:rsidR="004A5062" w:rsidRPr="004A5062">
              <w:t xml:space="preserve">г., далее – ежегодно </w:t>
            </w: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pStyle w:val="Default"/>
            </w:pPr>
            <w:proofErr w:type="spellStart"/>
            <w:r>
              <w:t>Абулаева</w:t>
            </w:r>
            <w:proofErr w:type="spellEnd"/>
            <w:r>
              <w:t xml:space="preserve"> М.З. </w:t>
            </w:r>
            <w:proofErr w:type="spellStart"/>
            <w:r>
              <w:t>Акамова</w:t>
            </w:r>
            <w:proofErr w:type="spellEnd"/>
            <w:r>
              <w:t xml:space="preserve"> С.А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Охват не менее 10 участников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Участие в региональном этапе соревнований по шахматам «Белая ладья» </w:t>
            </w:r>
          </w:p>
        </w:tc>
        <w:tc>
          <w:tcPr>
            <w:tcW w:w="1701" w:type="dxa"/>
          </w:tcPr>
          <w:p w:rsidR="004A5062" w:rsidRPr="004A5062" w:rsidRDefault="008B5D06" w:rsidP="00E66C89">
            <w:pPr>
              <w:pStyle w:val="Default"/>
            </w:pPr>
            <w:r>
              <w:t>Март 2020</w:t>
            </w:r>
            <w:r w:rsidR="004A5062" w:rsidRPr="004A5062">
              <w:t xml:space="preserve"> г, далее ежегодно </w:t>
            </w: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По итогам участие 1 команды от муниципального образования </w:t>
            </w: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proofErr w:type="gramStart"/>
            <w:r w:rsidRPr="004A5062">
              <w:t xml:space="preserve">Участие в дистанционных соревнованиях по шахматам среди обучающихся школы </w:t>
            </w:r>
            <w:proofErr w:type="gramEnd"/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октябрь – апрель, ежегодно </w:t>
            </w: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Популяризация шахмат среди детей, выявление одаренных детей. Охват не менее 30% участников </w:t>
            </w: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Участие в Интернет – сессии шахматного мастерства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Ежегодно согласно ЕКП «Югорской шахматной академии» </w:t>
            </w: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Охват не менее 20% участников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Участие в районном конкурсе «Шахматная страна» среди  учащихся 1-8 классов (презентации, сочинения, рисунки, поделки на шахматную тему) </w:t>
            </w: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Популяризация шахмат среди детей, развитие их творческих способностей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>Участие в смотре шахматных уголков в школе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Ежегодно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lastRenderedPageBreak/>
              <w:t xml:space="preserve">Совершенствование предметно-пространственной среды образовательной организации, </w:t>
            </w:r>
            <w:r w:rsidRPr="004A5062">
              <w:lastRenderedPageBreak/>
              <w:t xml:space="preserve">способствующей развитию шахматного образования </w:t>
            </w: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lastRenderedPageBreak/>
              <w:t xml:space="preserve">Организация и проведение соревнований по шахматам среди педагогов </w:t>
            </w:r>
          </w:p>
        </w:tc>
        <w:tc>
          <w:tcPr>
            <w:tcW w:w="1701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1 раз в год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Совершенствование профессионального мастерства педагогов </w:t>
            </w: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Организация и проведение в летний период объединений дополнительного образования по шахматам в рамках работы лагерей для детей и подростков </w:t>
            </w:r>
          </w:p>
        </w:tc>
        <w:tc>
          <w:tcPr>
            <w:tcW w:w="1701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Июнь-август, ежегодно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A5062" w:rsidRPr="004A5062" w:rsidRDefault="004A5062" w:rsidP="00E66C89">
            <w:pPr>
              <w:pStyle w:val="Default"/>
            </w:pPr>
            <w:r w:rsidRPr="004A5062">
              <w:t>Зам. по ВР</w:t>
            </w:r>
          </w:p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4252" w:type="dxa"/>
          </w:tcPr>
          <w:p w:rsidR="004A5062" w:rsidRPr="004A5062" w:rsidRDefault="004A5062" w:rsidP="006D1CFB">
            <w:pPr>
              <w:pStyle w:val="Default"/>
            </w:pPr>
            <w:r w:rsidRPr="004A5062">
              <w:t xml:space="preserve">Охват не менее 15% участников, охваченных полезным отдыхом и досугом в каникулярный период </w:t>
            </w: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Участие в районной олимпиаде по шахматам «Шахматная задача» </w:t>
            </w:r>
            <w:proofErr w:type="gramStart"/>
            <w:r w:rsidRPr="004A5062">
              <w:t>среди</w:t>
            </w:r>
            <w:proofErr w:type="gramEnd"/>
            <w:r w:rsidRPr="004A5062">
              <w:t xml:space="preserve">: </w:t>
            </w:r>
          </w:p>
          <w:p w:rsidR="004A5062" w:rsidRPr="004A5062" w:rsidRDefault="004A5062" w:rsidP="00E66C89">
            <w:pPr>
              <w:pStyle w:val="Default"/>
            </w:pPr>
            <w:r w:rsidRPr="004A5062">
              <w:t xml:space="preserve">- учащихся 1-4 классов;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5062">
              <w:rPr>
                <w:rFonts w:ascii="Times New Roman" w:hAnsi="Times New Roman" w:cs="Times New Roman"/>
                <w:sz w:val="24"/>
                <w:szCs w:val="24"/>
              </w:rPr>
              <w:t xml:space="preserve">- учащихся 5-8 классов. </w:t>
            </w:r>
          </w:p>
        </w:tc>
        <w:tc>
          <w:tcPr>
            <w:tcW w:w="1701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Май 2019 далее ежегодно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Популяризация шахмат среди детей, выявление одаренных детей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4A5062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>Организация турниров по шахматам в 1-11 классах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Февраль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B5D06" w:rsidRPr="004A5062" w:rsidRDefault="008B5D06" w:rsidP="008B5D06">
            <w:pPr>
              <w:pStyle w:val="Default"/>
            </w:pPr>
            <w:r w:rsidRPr="004A5062">
              <w:t>Рук.</w:t>
            </w:r>
            <w:r>
              <w:t xml:space="preserve"> </w:t>
            </w:r>
            <w:r w:rsidRPr="004A5062">
              <w:t>«</w:t>
            </w:r>
            <w:r>
              <w:t>Юный шахматист</w:t>
            </w:r>
            <w:r w:rsidRPr="004A5062">
              <w:t xml:space="preserve">», </w:t>
            </w:r>
          </w:p>
          <w:p w:rsidR="004A5062" w:rsidRPr="004A5062" w:rsidRDefault="008B5D06" w:rsidP="008B5D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4252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Популяризация шахмат среди детей, выявление одаренных детей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8B5D06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Контроль исполнения дорожной карты по развитию шахматного образования в школе с учетом мероприятий районной дорожной карты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до 05 февраля 2019 года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Заместитель по воспитательной работе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gridSpan w:val="2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Развитие шахматного образования в школе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8B5D06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Предоставление информации в УО для мониторинга реализации комплексного плана («дорожная карта») в муниципальном образовании Буйнакский район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6D1CFB">
            <w:pPr>
              <w:pStyle w:val="Default"/>
            </w:pPr>
            <w:r w:rsidRPr="004A5062">
              <w:t xml:space="preserve">Не позднее 25 числа ежемесячно </w:t>
            </w:r>
          </w:p>
        </w:tc>
        <w:tc>
          <w:tcPr>
            <w:tcW w:w="2518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Заместитель по воспитательной работе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gridSpan w:val="2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Уровень реализации комплексного плана «дорожная карта»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8B5D06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Предоставление информации для мониторинга кадрового состава по преподаванию предмета «Шахматы» в школе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Ежегодно не позднее 20 сентября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Заместитель по воспитательной работе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gridSpan w:val="2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Уровень подготовленности педагогов, количественный состав педагогов.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8B5D06">
        <w:tc>
          <w:tcPr>
            <w:tcW w:w="5670" w:type="dxa"/>
          </w:tcPr>
          <w:p w:rsidR="004A5062" w:rsidRPr="004A5062" w:rsidRDefault="004A5062" w:rsidP="00E66C89">
            <w:pPr>
              <w:pStyle w:val="Default"/>
            </w:pPr>
            <w:r w:rsidRPr="004A5062">
              <w:t>Анализ развития шахматного образование в школе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Ежегодно не позднее 20 мая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Заместитель по воспитательной работе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gridSpan w:val="2"/>
          </w:tcPr>
          <w:p w:rsidR="004A5062" w:rsidRPr="004A5062" w:rsidRDefault="004A5062" w:rsidP="00E66C89">
            <w:pPr>
              <w:pStyle w:val="Default"/>
            </w:pPr>
            <w:r w:rsidRPr="004A5062">
              <w:t xml:space="preserve">Уровень реализации комплексного плана «дорожная карта» </w:t>
            </w:r>
          </w:p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62" w:rsidRPr="004A5062" w:rsidTr="008B5D06">
        <w:tc>
          <w:tcPr>
            <w:tcW w:w="5670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gridSpan w:val="2"/>
          </w:tcPr>
          <w:p w:rsidR="004A5062" w:rsidRPr="004A5062" w:rsidRDefault="004A5062" w:rsidP="00E66C8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2B1" w:rsidRPr="004A5062" w:rsidRDefault="00F222B1" w:rsidP="008B5D06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22B1" w:rsidRPr="004A5062" w:rsidSect="002B2B3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C3"/>
    <w:rsid w:val="00152A5E"/>
    <w:rsid w:val="00286C7A"/>
    <w:rsid w:val="002B2B3C"/>
    <w:rsid w:val="00301F24"/>
    <w:rsid w:val="003D5A0F"/>
    <w:rsid w:val="004A5062"/>
    <w:rsid w:val="006D1CFB"/>
    <w:rsid w:val="00700831"/>
    <w:rsid w:val="008969E0"/>
    <w:rsid w:val="008B5D06"/>
    <w:rsid w:val="0098334C"/>
    <w:rsid w:val="00B2370C"/>
    <w:rsid w:val="00E60955"/>
    <w:rsid w:val="00E66C89"/>
    <w:rsid w:val="00F16520"/>
    <w:rsid w:val="00F222B1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0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6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0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6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2018-09-17T20:29:00Z</dcterms:created>
  <dcterms:modified xsi:type="dcterms:W3CDTF">2019-09-07T06:06:00Z</dcterms:modified>
</cp:coreProperties>
</file>