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37" w:rsidRDefault="00703837" w:rsidP="00703837">
      <w:pPr>
        <w:pStyle w:val="a5"/>
        <w:spacing w:before="0" w:beforeAutospacing="0" w:after="0" w:afterAutospacing="0" w:line="240" w:lineRule="atLeast"/>
        <w:ind w:left="5387"/>
        <w:jc w:val="right"/>
        <w:rPr>
          <w:b/>
          <w:bCs/>
          <w:sz w:val="28"/>
          <w:szCs w:val="28"/>
        </w:rPr>
      </w:pPr>
      <w:r>
        <w:rPr>
          <w:b/>
          <w:bCs/>
          <w:sz w:val="28"/>
          <w:szCs w:val="28"/>
        </w:rPr>
        <w:t>Абдурагимова А.Г.</w:t>
      </w:r>
    </w:p>
    <w:p w:rsidR="00703837" w:rsidRDefault="00703837" w:rsidP="00703837">
      <w:pPr>
        <w:pStyle w:val="a5"/>
        <w:spacing w:before="0" w:beforeAutospacing="0" w:after="0" w:afterAutospacing="0" w:line="240" w:lineRule="atLeast"/>
        <w:ind w:left="5387"/>
        <w:jc w:val="right"/>
        <w:rPr>
          <w:b/>
          <w:bCs/>
          <w:sz w:val="28"/>
          <w:szCs w:val="28"/>
        </w:rPr>
      </w:pPr>
      <w:r>
        <w:rPr>
          <w:b/>
          <w:bCs/>
          <w:sz w:val="28"/>
          <w:szCs w:val="28"/>
        </w:rPr>
        <w:t xml:space="preserve"> учитель математики </w:t>
      </w:r>
    </w:p>
    <w:p w:rsidR="00703837" w:rsidRDefault="00703837" w:rsidP="00703837">
      <w:pPr>
        <w:pStyle w:val="a5"/>
        <w:spacing w:before="0" w:beforeAutospacing="0" w:after="0" w:afterAutospacing="0" w:line="240" w:lineRule="atLeast"/>
        <w:ind w:left="5387"/>
        <w:jc w:val="right"/>
        <w:rPr>
          <w:b/>
          <w:bCs/>
          <w:sz w:val="28"/>
          <w:szCs w:val="28"/>
        </w:rPr>
      </w:pPr>
      <w:r>
        <w:rPr>
          <w:b/>
          <w:bCs/>
          <w:sz w:val="28"/>
          <w:szCs w:val="28"/>
        </w:rPr>
        <w:t>МБОУ «</w:t>
      </w:r>
      <w:r w:rsidR="00C606C2">
        <w:rPr>
          <w:b/>
          <w:bCs/>
          <w:sz w:val="28"/>
          <w:szCs w:val="28"/>
        </w:rPr>
        <w:t>СОШ</w:t>
      </w:r>
      <w:r>
        <w:rPr>
          <w:b/>
          <w:bCs/>
          <w:sz w:val="28"/>
          <w:szCs w:val="28"/>
        </w:rPr>
        <w:t xml:space="preserve"> №5 </w:t>
      </w:r>
    </w:p>
    <w:p w:rsidR="00C606C2" w:rsidRDefault="00703837" w:rsidP="00703837">
      <w:pPr>
        <w:pStyle w:val="a5"/>
        <w:spacing w:before="0" w:beforeAutospacing="0" w:after="0" w:afterAutospacing="0" w:line="240" w:lineRule="atLeast"/>
        <w:ind w:left="5387"/>
        <w:jc w:val="right"/>
        <w:rPr>
          <w:b/>
          <w:bCs/>
          <w:sz w:val="28"/>
          <w:szCs w:val="28"/>
        </w:rPr>
      </w:pPr>
      <w:r>
        <w:rPr>
          <w:b/>
          <w:bCs/>
          <w:sz w:val="28"/>
          <w:szCs w:val="28"/>
        </w:rPr>
        <w:t>с</w:t>
      </w:r>
      <w:proofErr w:type="gramStart"/>
      <w:r>
        <w:rPr>
          <w:b/>
          <w:bCs/>
          <w:sz w:val="28"/>
          <w:szCs w:val="28"/>
        </w:rPr>
        <w:t>.Н</w:t>
      </w:r>
      <w:proofErr w:type="gramEnd"/>
      <w:r>
        <w:rPr>
          <w:b/>
          <w:bCs/>
          <w:sz w:val="28"/>
          <w:szCs w:val="28"/>
        </w:rPr>
        <w:t xml:space="preserve">ижнее </w:t>
      </w:r>
      <w:proofErr w:type="spellStart"/>
      <w:r>
        <w:rPr>
          <w:b/>
          <w:bCs/>
          <w:sz w:val="28"/>
          <w:szCs w:val="28"/>
        </w:rPr>
        <w:t>Казанище</w:t>
      </w:r>
      <w:proofErr w:type="spellEnd"/>
      <w:r>
        <w:rPr>
          <w:b/>
          <w:bCs/>
          <w:sz w:val="28"/>
          <w:szCs w:val="28"/>
        </w:rPr>
        <w:t>»</w:t>
      </w:r>
    </w:p>
    <w:p w:rsidR="00703837" w:rsidRDefault="00703837" w:rsidP="00703837">
      <w:pPr>
        <w:pStyle w:val="a5"/>
        <w:spacing w:before="0" w:beforeAutospacing="0" w:after="0" w:afterAutospacing="0" w:line="240" w:lineRule="atLeast"/>
        <w:ind w:left="5387"/>
        <w:jc w:val="right"/>
        <w:rPr>
          <w:b/>
          <w:bCs/>
          <w:sz w:val="28"/>
          <w:szCs w:val="28"/>
        </w:rPr>
      </w:pPr>
    </w:p>
    <w:p w:rsidR="00C606C2" w:rsidRPr="003C5E98" w:rsidRDefault="00C606C2" w:rsidP="00305A01">
      <w:pPr>
        <w:jc w:val="center"/>
        <w:rPr>
          <w:rFonts w:ascii="Times New Roman" w:hAnsi="Times New Roman"/>
          <w:b/>
          <w:sz w:val="28"/>
          <w:szCs w:val="28"/>
        </w:rPr>
      </w:pPr>
      <w:r w:rsidRPr="003C5E98">
        <w:rPr>
          <w:rFonts w:ascii="Times New Roman" w:hAnsi="Times New Roman"/>
          <w:b/>
          <w:sz w:val="28"/>
          <w:szCs w:val="28"/>
        </w:rPr>
        <w:t>Воспитательные возможности урока математики.</w:t>
      </w:r>
    </w:p>
    <w:p w:rsidR="00C606C2" w:rsidRPr="003C5E98" w:rsidRDefault="00C606C2" w:rsidP="00703837">
      <w:pPr>
        <w:spacing w:line="360" w:lineRule="auto"/>
        <w:ind w:firstLine="851"/>
        <w:jc w:val="both"/>
        <w:rPr>
          <w:rFonts w:ascii="Times New Roman" w:hAnsi="Times New Roman"/>
          <w:sz w:val="28"/>
          <w:szCs w:val="28"/>
        </w:rPr>
      </w:pPr>
      <w:r w:rsidRPr="003C5E98">
        <w:rPr>
          <w:rFonts w:ascii="Times New Roman" w:hAnsi="Times New Roman"/>
          <w:sz w:val="28"/>
          <w:szCs w:val="28"/>
        </w:rPr>
        <w:t>В соответствии с теорией воспитания,  разраб</w:t>
      </w:r>
      <w:r w:rsidR="00703837">
        <w:rPr>
          <w:rFonts w:ascii="Times New Roman" w:hAnsi="Times New Roman"/>
          <w:sz w:val="28"/>
          <w:szCs w:val="28"/>
        </w:rPr>
        <w:t>отанной в педагогике, «</w:t>
      </w:r>
      <w:proofErr w:type="gramStart"/>
      <w:r w:rsidR="00703837">
        <w:rPr>
          <w:rFonts w:ascii="Times New Roman" w:hAnsi="Times New Roman"/>
          <w:sz w:val="28"/>
          <w:szCs w:val="28"/>
        </w:rPr>
        <w:t xml:space="preserve">обучение </w:t>
      </w:r>
      <w:r w:rsidRPr="003C5E98">
        <w:rPr>
          <w:rFonts w:ascii="Times New Roman" w:hAnsi="Times New Roman"/>
          <w:sz w:val="28"/>
          <w:szCs w:val="28"/>
        </w:rPr>
        <w:t xml:space="preserve"> по</w:t>
      </w:r>
      <w:proofErr w:type="gramEnd"/>
      <w:r w:rsidRPr="003C5E98">
        <w:rPr>
          <w:rFonts w:ascii="Times New Roman" w:hAnsi="Times New Roman"/>
          <w:sz w:val="28"/>
          <w:szCs w:val="28"/>
        </w:rPr>
        <w:t xml:space="preserve"> </w:t>
      </w:r>
      <w:r w:rsidR="00703837">
        <w:rPr>
          <w:rFonts w:ascii="Times New Roman" w:hAnsi="Times New Roman"/>
          <w:sz w:val="28"/>
          <w:szCs w:val="28"/>
        </w:rPr>
        <w:t xml:space="preserve">своему содержанию и организации  </w:t>
      </w:r>
      <w:r w:rsidRPr="003C5E98">
        <w:rPr>
          <w:rFonts w:ascii="Times New Roman" w:hAnsi="Times New Roman"/>
          <w:sz w:val="28"/>
          <w:szCs w:val="28"/>
        </w:rPr>
        <w:t xml:space="preserve">– главный канал воспитания. Оно должно соответствовать общественному характеру производства». Воспитательная сущность обучения состоит «в  том, чтобы, развивая умственные силы и способности детей, сформировать у них </w:t>
      </w:r>
      <w:proofErr w:type="spellStart"/>
      <w:proofErr w:type="gramStart"/>
      <w:r w:rsidRPr="003C5E98">
        <w:rPr>
          <w:rFonts w:ascii="Times New Roman" w:hAnsi="Times New Roman"/>
          <w:sz w:val="28"/>
          <w:szCs w:val="28"/>
        </w:rPr>
        <w:t>диалектико</w:t>
      </w:r>
      <w:proofErr w:type="spellEnd"/>
      <w:r w:rsidRPr="003C5E98">
        <w:rPr>
          <w:rFonts w:ascii="Times New Roman" w:hAnsi="Times New Roman"/>
          <w:sz w:val="28"/>
          <w:szCs w:val="28"/>
        </w:rPr>
        <w:t xml:space="preserve"> - материалистическое</w:t>
      </w:r>
      <w:proofErr w:type="gramEnd"/>
      <w:r w:rsidRPr="003C5E98">
        <w:rPr>
          <w:rFonts w:ascii="Times New Roman" w:hAnsi="Times New Roman"/>
          <w:sz w:val="28"/>
          <w:szCs w:val="28"/>
        </w:rPr>
        <w:t xml:space="preserve"> мировоззрение как основу практического отношения к миру».</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 xml:space="preserve">В практике обучения математике часто считают основными средствами развития диалектического мышления в процессе изучения этого предмета решение задач, методику изложения курса математики, принятую в учебнике. Известно, что важной задачей обучения, решаемой в процессе усвоения содержания обучения, является развитие у учащихся активного, самостоятельного и творческого  мышления так, чтобы постепенно, но планомерно формировать у учащихся способность самообучаться. Это возможно лишь в том случае, когда учебный материал не перегружен излишними деталями. Учащиеся, сумевшие сознательно и  прочно овладеть минимумом знаний, на уровне их творческого активного применения,  всегда будут в боле выигрышном положении, чем учащиеся, овладевшие поверхностно пусть даже </w:t>
      </w:r>
      <w:proofErr w:type="gramStart"/>
      <w:r w:rsidRPr="003C5E98">
        <w:rPr>
          <w:rFonts w:ascii="Times New Roman" w:hAnsi="Times New Roman"/>
          <w:sz w:val="28"/>
          <w:szCs w:val="28"/>
        </w:rPr>
        <w:t>существенно большим</w:t>
      </w:r>
      <w:proofErr w:type="gramEnd"/>
      <w:r w:rsidRPr="003C5E98">
        <w:rPr>
          <w:rFonts w:ascii="Times New Roman" w:hAnsi="Times New Roman"/>
          <w:sz w:val="28"/>
          <w:szCs w:val="28"/>
        </w:rPr>
        <w:t xml:space="preserve"> объемом учебной информации. Полученные в процессе глубокого усвоения минимального учебного материала интеллектуальные умения  позволяют им, если это нужно, самостоятельно овладеть тем или иным дополнительным учебным материалом.  Если подходить к  школьному обучению и воспитанию как к управляемому процессу познания молодым  поколением  основ науки и практики, как к процессу формирования всесторонне воспитанной и  развитой личности, то содержание обучения и воспитания следует рассматривать как некоторую программу деятельности учителя и ученика.</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lastRenderedPageBreak/>
        <w:t>Цель не в том, чтобы ученик решил задачу (т.е. получил ответ), а в том, чтобы он получил от этой задачи пользу, т. е. продвинулся на одну ступеньку по длинной лестнице овладения математикой. Цель не в ответе, а в процессе решения. Решая задачу, ученик приобретает знания и навыки, развивает в себе настойчивость. Иными словами, он продвигается в математике. Надо предоставить ему самостоятельность, а не подсказывать каждый  шаг. Не следует болезненно относиться к ошибкам учеников при решении задач. Следует различать ошибки после полного завершения некоторого  раздела и ошибки  в процессе изучения. Ошибки в процессе изучения не вредны, а полезны. Они аналогичны симптомам болезни. По этим симптомам врач ставит диагноз. Точно так же ошибки ученика сигнализируют учителю, чего именно данный ученик не понимает. От учителя требуется умение  понять неправильный ход мышления ученика, который не может объяснить, почему он  пришел  к  такому результату. Учитель должен не просто поправить  ошибку, а выкорчевать ее.</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Каждая решаемая задача имеет свою  методическую цель. Поэтому учитель должен стремиться не к тому, чтобы задача была решена быстро и безошибочно, и не к тому, чтобы развивать тренировку, а к тому, чтобы она была решена творчески и чтобы из нее выжать как можно больше пользы для математического развития учеников. Сделать из нее нужные выводы. Предохранить от ложного пути.</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Выработка навыков -  одна из многих целей преподавания математики. Слушая учителя или читая учебник, можно сколь угодно ясно понять решение квадратных уравнений, но нельзя добиться автоматизма и беглости. Для этого надо решить много задач. Они не требуют никакой инициативы, но дают прочные навыки. Тренировочные задачи необходимы. Они воспитывают усидчивость, трудолюбие и тренируют волю ученика.</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Метод наблюдения и сравнения, применяемый в большинстве случаев, при изучении геометрии также полезен  учащимся, он привлекает их к участию в концентрированном процессе, обучению их способам открытия.</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lastRenderedPageBreak/>
        <w:t>Известно также, какую большую роль в процессе познания играет фантазия (воображение).  Математику справедливо относят к тем областям научных знаний, овладение которыми формирует у учащихся пространственное воображение. Помимо этого, в процессе обучения математике развиваются способности учащихся выполнять такие важные мыслительные операции, как анализ, синтез, обобщение и т. д.; пользоваться аналогией, интуицией и т. п.</w:t>
      </w:r>
    </w:p>
    <w:p w:rsidR="00C606C2" w:rsidRPr="003C5E98" w:rsidRDefault="00C606C2" w:rsidP="0022346F">
      <w:pPr>
        <w:spacing w:line="360" w:lineRule="auto"/>
        <w:ind w:firstLine="851"/>
        <w:jc w:val="both"/>
        <w:rPr>
          <w:rFonts w:ascii="Times New Roman" w:hAnsi="Times New Roman"/>
          <w:sz w:val="28"/>
          <w:szCs w:val="28"/>
        </w:rPr>
      </w:pPr>
      <w:r w:rsidRPr="003C5E98">
        <w:rPr>
          <w:rFonts w:ascii="Times New Roman" w:hAnsi="Times New Roman"/>
          <w:sz w:val="28"/>
          <w:szCs w:val="28"/>
        </w:rPr>
        <w:t>Итак, взаимосвязь содержания обучения математике с задачами воспитания и развития учащихся несомненна. Важно отметить то, что средствами совершенствования содержания обучения математике  мы можем оказать позитивное воздействие на совершенствование всестороннего воспитания и развития личности школьника.</w:t>
      </w:r>
    </w:p>
    <w:p w:rsidR="00C606C2" w:rsidRPr="003C5E98" w:rsidRDefault="00C606C2" w:rsidP="0022346F">
      <w:pPr>
        <w:spacing w:line="360" w:lineRule="auto"/>
        <w:rPr>
          <w:rFonts w:ascii="Times New Roman" w:hAnsi="Times New Roman"/>
          <w:sz w:val="28"/>
          <w:szCs w:val="28"/>
        </w:rPr>
      </w:pPr>
    </w:p>
    <w:p w:rsidR="00C606C2" w:rsidRPr="003C5E98" w:rsidRDefault="00C606C2" w:rsidP="0022346F">
      <w:pPr>
        <w:rPr>
          <w:rFonts w:ascii="Times New Roman" w:hAnsi="Times New Roman"/>
          <w:sz w:val="28"/>
          <w:szCs w:val="28"/>
        </w:rPr>
      </w:pPr>
    </w:p>
    <w:p w:rsidR="00C606C2" w:rsidRPr="00305A01" w:rsidRDefault="00C606C2">
      <w:pPr>
        <w:rPr>
          <w:sz w:val="24"/>
          <w:szCs w:val="24"/>
        </w:rPr>
      </w:pPr>
    </w:p>
    <w:sectPr w:rsidR="00C606C2" w:rsidRPr="00305A01" w:rsidSect="00703837">
      <w:pgSz w:w="11906" w:h="16838"/>
      <w:pgMar w:top="1134" w:right="850" w:bottom="1134" w:left="993"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346F"/>
    <w:rsid w:val="000D1AEE"/>
    <w:rsid w:val="0022346F"/>
    <w:rsid w:val="00305A01"/>
    <w:rsid w:val="00317CD1"/>
    <w:rsid w:val="003C5E98"/>
    <w:rsid w:val="00421C9B"/>
    <w:rsid w:val="00441459"/>
    <w:rsid w:val="004D3BA7"/>
    <w:rsid w:val="005D000E"/>
    <w:rsid w:val="00703837"/>
    <w:rsid w:val="00717C1B"/>
    <w:rsid w:val="007A7492"/>
    <w:rsid w:val="009A4ABD"/>
    <w:rsid w:val="00A018BB"/>
    <w:rsid w:val="00AE54E8"/>
    <w:rsid w:val="00C606C2"/>
    <w:rsid w:val="00D54C73"/>
    <w:rsid w:val="00DB5278"/>
    <w:rsid w:val="00EA4D5E"/>
    <w:rsid w:val="00F920E1"/>
    <w:rsid w:val="00FF23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2346F"/>
    <w:rPr>
      <w:sz w:val="22"/>
      <w:szCs w:val="22"/>
      <w:lang w:eastAsia="en-US"/>
    </w:rPr>
  </w:style>
  <w:style w:type="character" w:customStyle="1" w:styleId="a4">
    <w:name w:val="Без интервала Знак"/>
    <w:basedOn w:val="a0"/>
    <w:link w:val="a3"/>
    <w:uiPriority w:val="99"/>
    <w:locked/>
    <w:rsid w:val="0022346F"/>
    <w:rPr>
      <w:sz w:val="22"/>
      <w:szCs w:val="22"/>
      <w:lang w:val="ru-RU" w:eastAsia="en-US" w:bidi="ar-SA"/>
    </w:rPr>
  </w:style>
  <w:style w:type="paragraph" w:styleId="a5">
    <w:name w:val="Normal (Web)"/>
    <w:basedOn w:val="a"/>
    <w:uiPriority w:val="99"/>
    <w:rsid w:val="00441459"/>
    <w:pPr>
      <w:spacing w:before="100" w:beforeAutospacing="1" w:after="100" w:afterAutospacing="1" w:line="240" w:lineRule="auto"/>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918669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684</Words>
  <Characters>3903</Characters>
  <Application>Microsoft Office Word</Application>
  <DocSecurity>0</DocSecurity>
  <Lines>32</Lines>
  <Paragraphs>9</Paragraphs>
  <ScaleCrop>false</ScaleCrop>
  <Company>Microsoft</Company>
  <LinksUpToDate>false</LinksUpToDate>
  <CharactersWithSpaces>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Луиза</dc:creator>
  <cp:keywords/>
  <dc:description/>
  <cp:lastModifiedBy>сош5</cp:lastModifiedBy>
  <cp:revision>8</cp:revision>
  <cp:lastPrinted>2015-02-09T10:14:00Z</cp:lastPrinted>
  <dcterms:created xsi:type="dcterms:W3CDTF">2010-12-20T08:03:00Z</dcterms:created>
  <dcterms:modified xsi:type="dcterms:W3CDTF">2019-05-18T13:58:00Z</dcterms:modified>
</cp:coreProperties>
</file>